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DB" w:rsidRPr="007F5FCF" w:rsidRDefault="00780CDB" w:rsidP="00780CDB">
      <w:pPr>
        <w:jc w:val="center"/>
        <w:rPr>
          <w:rFonts w:ascii="Arial" w:hAnsi="Arial" w:cs="Arial"/>
          <w:color w:val="000000"/>
          <w:u w:val="single"/>
        </w:rPr>
      </w:pPr>
      <w:bookmarkStart w:id="0" w:name="_GoBack"/>
      <w:bookmarkEnd w:id="0"/>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r w:rsidRPr="007F5FCF">
        <w:rPr>
          <w:rFonts w:ascii="Arial" w:hAnsi="Arial" w:cs="Arial"/>
          <w:color w:val="000000"/>
          <w:u w:val="single"/>
        </w:rPr>
        <w:t xml:space="preserve">DATED     </w:t>
      </w:r>
      <w:r w:rsidRPr="007F5FCF">
        <w:rPr>
          <w:rFonts w:ascii="Arial" w:hAnsi="Arial" w:cs="Arial"/>
          <w:color w:val="000000"/>
          <w:u w:val="single"/>
          <w:shd w:val="clear" w:color="auto" w:fill="CCCCCC"/>
        </w:rPr>
        <w:t xml:space="preserve">              </w:t>
      </w:r>
      <w:r w:rsidRPr="0053591E">
        <w:rPr>
          <w:rFonts w:ascii="Arial" w:hAnsi="Arial" w:cs="Arial"/>
          <w:b/>
          <w:color w:val="FF0000"/>
          <w:u w:val="single"/>
          <w:shd w:val="clear" w:color="auto" w:fill="CCCCCC"/>
        </w:rPr>
        <w:t>15</w:t>
      </w:r>
      <w:r w:rsidRPr="007F5FCF">
        <w:rPr>
          <w:rFonts w:ascii="Arial" w:hAnsi="Arial" w:cs="Arial"/>
          <w:color w:val="000000"/>
          <w:u w:val="single"/>
          <w:shd w:val="clear" w:color="auto" w:fill="CCCCCC"/>
        </w:rPr>
        <w:t xml:space="preserve">                  </w:t>
      </w:r>
      <w:r w:rsidRPr="007F5FCF">
        <w:rPr>
          <w:rFonts w:ascii="Arial" w:hAnsi="Arial" w:cs="Arial"/>
          <w:color w:val="000000"/>
          <w:u w:val="single"/>
        </w:rPr>
        <w:t xml:space="preserve">       20</w:t>
      </w:r>
      <w:r>
        <w:rPr>
          <w:rFonts w:ascii="Arial" w:hAnsi="Arial" w:cs="Arial"/>
          <w:color w:val="000000"/>
          <w:u w:val="single"/>
        </w:rPr>
        <w:tab/>
      </w:r>
      <w:r w:rsidRPr="007F5FCF">
        <w:rPr>
          <w:rFonts w:ascii="Arial" w:hAnsi="Arial" w:cs="Arial"/>
          <w:color w:val="000000"/>
          <w:u w:val="single"/>
          <w:shd w:val="clear" w:color="auto" w:fill="CCCCCC"/>
        </w:rPr>
        <w:tab/>
      </w:r>
      <w:r>
        <w:rPr>
          <w:rFonts w:ascii="Arial" w:hAnsi="Arial" w:cs="Arial"/>
          <w:color w:val="000000"/>
          <w:u w:val="single"/>
          <w:shd w:val="clear" w:color="auto" w:fill="CCCCCC"/>
        </w:rPr>
        <w:t xml:space="preserve"> </w:t>
      </w:r>
    </w:p>
    <w:p w:rsidR="00780CDB" w:rsidRPr="007F5FCF" w:rsidRDefault="00780CDB" w:rsidP="00780CDB">
      <w:pP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7F5FCF" w:rsidRDefault="00780CDB" w:rsidP="00780CDB">
      <w:pPr>
        <w:jc w:val="center"/>
        <w:rPr>
          <w:rFonts w:ascii="Arial" w:hAnsi="Arial" w:cs="Arial"/>
          <w:color w:val="000000"/>
          <w:u w:val="single"/>
        </w:rPr>
      </w:pPr>
    </w:p>
    <w:p w:rsidR="00780CDB" w:rsidRPr="0053591E" w:rsidRDefault="00780CDB" w:rsidP="00780CDB">
      <w:pPr>
        <w:jc w:val="center"/>
        <w:rPr>
          <w:rFonts w:ascii="Arial" w:hAnsi="Arial" w:cs="Arial"/>
          <w:b/>
          <w:color w:val="FF0000"/>
        </w:rPr>
      </w:pPr>
      <w:r w:rsidRPr="007F5FCF">
        <w:rPr>
          <w:rFonts w:ascii="Arial" w:hAnsi="Arial" w:cs="Arial"/>
          <w:color w:val="000000"/>
        </w:rPr>
        <w:tab/>
      </w:r>
      <w:r w:rsidRPr="007F5FCF">
        <w:rPr>
          <w:rFonts w:ascii="Arial" w:hAnsi="Arial" w:cs="Arial"/>
          <w:color w:val="000000"/>
          <w:shd w:val="clear" w:color="auto" w:fill="CCCCCC"/>
        </w:rPr>
        <w:tab/>
      </w:r>
      <w:r w:rsidRPr="0053591E">
        <w:rPr>
          <w:rFonts w:ascii="Arial" w:hAnsi="Arial" w:cs="Arial"/>
          <w:b/>
          <w:color w:val="FF0000"/>
          <w:shd w:val="clear" w:color="auto" w:fill="CCCCCC"/>
        </w:rPr>
        <w:t>1</w:t>
      </w:r>
      <w:r w:rsidRPr="0053591E">
        <w:rPr>
          <w:rFonts w:ascii="Arial" w:hAnsi="Arial" w:cs="Arial"/>
          <w:b/>
          <w:color w:val="FF0000"/>
          <w:shd w:val="clear" w:color="auto" w:fill="CCCCCC"/>
        </w:rPr>
        <w:tab/>
      </w:r>
      <w:r w:rsidRPr="0053591E">
        <w:rPr>
          <w:rFonts w:ascii="Arial" w:hAnsi="Arial" w:cs="Arial"/>
          <w:b/>
          <w:color w:val="FF0000"/>
        </w:rPr>
        <w:tab/>
      </w: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roofErr w:type="gramStart"/>
      <w:r w:rsidRPr="007F5FCF">
        <w:rPr>
          <w:rFonts w:ascii="Arial" w:hAnsi="Arial" w:cs="Arial"/>
          <w:color w:val="000000"/>
        </w:rPr>
        <w:t>and</w:t>
      </w:r>
      <w:proofErr w:type="gramEnd"/>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53591E" w:rsidRDefault="00780CDB" w:rsidP="00780CDB">
      <w:pPr>
        <w:jc w:val="center"/>
        <w:rPr>
          <w:rFonts w:ascii="Arial" w:hAnsi="Arial" w:cs="Arial"/>
          <w:b/>
          <w:color w:val="FF0000"/>
        </w:rPr>
      </w:pPr>
      <w:r w:rsidRPr="007F5FCF">
        <w:rPr>
          <w:rFonts w:ascii="Arial" w:hAnsi="Arial" w:cs="Arial"/>
          <w:color w:val="000000"/>
        </w:rPr>
        <w:tab/>
      </w:r>
      <w:r w:rsidRPr="007F5FCF">
        <w:rPr>
          <w:rFonts w:ascii="Arial" w:hAnsi="Arial" w:cs="Arial"/>
          <w:color w:val="000000"/>
          <w:shd w:val="clear" w:color="auto" w:fill="CCCCCC"/>
        </w:rPr>
        <w:tab/>
      </w:r>
      <w:r w:rsidRPr="007F5FCF">
        <w:rPr>
          <w:rFonts w:ascii="Arial" w:hAnsi="Arial" w:cs="Arial"/>
          <w:color w:val="000000"/>
          <w:shd w:val="clear" w:color="auto" w:fill="CCCCCC"/>
        </w:rPr>
        <w:tab/>
      </w:r>
      <w:r w:rsidRPr="0053591E">
        <w:rPr>
          <w:rFonts w:ascii="Arial" w:hAnsi="Arial" w:cs="Arial"/>
          <w:b/>
          <w:color w:val="FF0000"/>
          <w:shd w:val="clear" w:color="auto" w:fill="CCCCCC"/>
        </w:rPr>
        <w:t>1</w:t>
      </w:r>
      <w:r w:rsidRPr="0053591E">
        <w:rPr>
          <w:rFonts w:ascii="Arial" w:hAnsi="Arial" w:cs="Arial"/>
          <w:b/>
          <w:color w:val="FF0000"/>
          <w:shd w:val="clear" w:color="auto" w:fill="CCCCCC"/>
        </w:rPr>
        <w:tab/>
      </w:r>
      <w:r w:rsidRPr="0053591E">
        <w:rPr>
          <w:rFonts w:ascii="Arial" w:hAnsi="Arial" w:cs="Arial"/>
          <w:b/>
          <w:color w:val="FF0000"/>
          <w:shd w:val="clear" w:color="auto" w:fill="CCCCCC"/>
        </w:rPr>
        <w:tab/>
      </w:r>
      <w:r w:rsidRPr="0053591E">
        <w:rPr>
          <w:rFonts w:ascii="Arial" w:hAnsi="Arial" w:cs="Arial"/>
          <w:b/>
          <w:color w:val="FF0000"/>
        </w:rPr>
        <w:tab/>
      </w: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r w:rsidRPr="007F5FCF">
        <w:rPr>
          <w:rFonts w:ascii="Arial" w:hAnsi="Arial" w:cs="Arial"/>
          <w:color w:val="000000"/>
        </w:rPr>
        <w:t>UNILATERAL UNDERTAKING</w:t>
      </w: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r w:rsidRPr="007F5FCF">
        <w:rPr>
          <w:rFonts w:ascii="Arial" w:hAnsi="Arial" w:cs="Arial"/>
          <w:color w:val="000000"/>
        </w:rPr>
        <w:t xml:space="preserve">Pursuant to Section 106 of the Town and Country </w:t>
      </w:r>
      <w:smartTag w:uri="urn:schemas-microsoft-com:office:smarttags" w:element="PersonName">
        <w:r w:rsidRPr="007F5FCF">
          <w:rPr>
            <w:rFonts w:ascii="Arial" w:hAnsi="Arial" w:cs="Arial"/>
            <w:color w:val="000000"/>
          </w:rPr>
          <w:t>Planning</w:t>
        </w:r>
      </w:smartTag>
      <w:r w:rsidRPr="007F5FCF">
        <w:rPr>
          <w:rFonts w:ascii="Arial" w:hAnsi="Arial" w:cs="Arial"/>
          <w:color w:val="000000"/>
        </w:rPr>
        <w:t xml:space="preserve"> Act 1990 </w:t>
      </w: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
    <w:p w:rsidR="00780CDB" w:rsidRPr="007F5FCF" w:rsidRDefault="00780CDB" w:rsidP="00780CDB">
      <w:pPr>
        <w:jc w:val="center"/>
        <w:rPr>
          <w:rFonts w:ascii="Arial" w:hAnsi="Arial" w:cs="Arial"/>
          <w:color w:val="000000"/>
        </w:rPr>
      </w:pPr>
      <w:proofErr w:type="gramStart"/>
      <w:r w:rsidRPr="007F5FCF">
        <w:rPr>
          <w:rFonts w:ascii="Arial" w:hAnsi="Arial" w:cs="Arial"/>
          <w:color w:val="000000"/>
        </w:rPr>
        <w:t>relating</w:t>
      </w:r>
      <w:proofErr w:type="gramEnd"/>
      <w:r w:rsidRPr="007F5FCF">
        <w:rPr>
          <w:rFonts w:ascii="Arial" w:hAnsi="Arial" w:cs="Arial"/>
          <w:color w:val="000000"/>
        </w:rPr>
        <w:t xml:space="preserve"> to the</w:t>
      </w:r>
    </w:p>
    <w:p w:rsidR="00780CDB" w:rsidRPr="007F5FCF" w:rsidRDefault="00780CDB" w:rsidP="00780CDB">
      <w:pPr>
        <w:jc w:val="center"/>
        <w:rPr>
          <w:rFonts w:ascii="Arial" w:hAnsi="Arial" w:cs="Arial"/>
          <w:color w:val="000000"/>
        </w:rPr>
      </w:pPr>
      <w:proofErr w:type="gramStart"/>
      <w:r w:rsidRPr="007F5FCF">
        <w:rPr>
          <w:rFonts w:ascii="Arial" w:hAnsi="Arial" w:cs="Arial"/>
          <w:color w:val="000000"/>
        </w:rPr>
        <w:t>proposed</w:t>
      </w:r>
      <w:proofErr w:type="gramEnd"/>
      <w:r w:rsidRPr="007F5FCF">
        <w:rPr>
          <w:rFonts w:ascii="Arial" w:hAnsi="Arial" w:cs="Arial"/>
          <w:color w:val="000000"/>
        </w:rPr>
        <w:t xml:space="preserve"> development at</w:t>
      </w:r>
    </w:p>
    <w:p w:rsidR="00780CDB" w:rsidRPr="0053591E" w:rsidRDefault="00780CDB" w:rsidP="00780CDB">
      <w:pPr>
        <w:jc w:val="center"/>
        <w:rPr>
          <w:rFonts w:ascii="Arial" w:hAnsi="Arial" w:cs="Arial"/>
          <w:b/>
          <w:color w:val="FF0000"/>
          <w:shd w:val="clear" w:color="auto" w:fill="CCCCCC"/>
        </w:rPr>
      </w:pPr>
      <w:r w:rsidRPr="007F5FCF">
        <w:rPr>
          <w:rFonts w:ascii="Arial" w:hAnsi="Arial" w:cs="Arial"/>
          <w:color w:val="000000"/>
          <w:shd w:val="clear" w:color="auto" w:fill="CCCCCC"/>
        </w:rPr>
        <w:tab/>
      </w:r>
      <w:r w:rsidRPr="007F5FCF">
        <w:rPr>
          <w:rFonts w:ascii="Arial" w:hAnsi="Arial" w:cs="Arial"/>
          <w:color w:val="000000"/>
          <w:shd w:val="clear" w:color="auto" w:fill="CCCCCC"/>
        </w:rPr>
        <w:tab/>
      </w:r>
      <w:r w:rsidRPr="0053591E">
        <w:rPr>
          <w:rFonts w:ascii="Arial" w:hAnsi="Arial" w:cs="Arial"/>
          <w:b/>
          <w:color w:val="FF0000"/>
          <w:shd w:val="clear" w:color="auto" w:fill="CCCCCC"/>
        </w:rPr>
        <w:t>2</w:t>
      </w:r>
      <w:r w:rsidRPr="0053591E">
        <w:rPr>
          <w:rFonts w:ascii="Arial" w:hAnsi="Arial" w:cs="Arial"/>
          <w:b/>
          <w:color w:val="FF0000"/>
          <w:shd w:val="clear" w:color="auto" w:fill="CCCCCC"/>
        </w:rPr>
        <w:tab/>
      </w:r>
      <w:r w:rsidRPr="0053591E">
        <w:rPr>
          <w:rFonts w:ascii="Arial" w:hAnsi="Arial" w:cs="Arial"/>
          <w:b/>
          <w:color w:val="FF0000"/>
          <w:shd w:val="clear" w:color="auto" w:fill="CCCCCC"/>
        </w:rPr>
        <w:tab/>
      </w: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shd w:val="clear" w:color="auto" w:fill="CCCCCC"/>
        </w:rPr>
      </w:pPr>
      <w:r w:rsidRPr="007F5FCF">
        <w:rPr>
          <w:rFonts w:ascii="Arial" w:hAnsi="Arial" w:cs="Arial"/>
          <w:color w:val="000000"/>
        </w:rPr>
        <w:lastRenderedPageBreak/>
        <w:t xml:space="preserve">THIS UNDERTAKING is made the </w:t>
      </w:r>
      <w:r w:rsidRPr="007F5FCF">
        <w:rPr>
          <w:rFonts w:ascii="Arial" w:hAnsi="Arial" w:cs="Arial"/>
          <w:color w:val="000000"/>
          <w:shd w:val="clear" w:color="auto" w:fill="CCCCCC"/>
        </w:rPr>
        <w:t xml:space="preserve">      </w:t>
      </w:r>
      <w:r w:rsidRPr="0053591E">
        <w:rPr>
          <w:rFonts w:ascii="Arial" w:hAnsi="Arial" w:cs="Arial"/>
          <w:b/>
          <w:color w:val="FF0000"/>
          <w:u w:val="single"/>
          <w:shd w:val="clear" w:color="auto" w:fill="CCCCCC"/>
        </w:rPr>
        <w:t>15</w:t>
      </w:r>
      <w:r w:rsidRPr="007F5FCF">
        <w:rPr>
          <w:rFonts w:ascii="Arial" w:hAnsi="Arial" w:cs="Arial"/>
          <w:color w:val="000000"/>
          <w:shd w:val="clear" w:color="auto" w:fill="CCCCCC"/>
        </w:rPr>
        <w:t xml:space="preserve">       </w:t>
      </w:r>
      <w:r w:rsidRPr="007F5FCF">
        <w:rPr>
          <w:rFonts w:ascii="Arial" w:hAnsi="Arial" w:cs="Arial"/>
          <w:color w:val="000000"/>
        </w:rPr>
        <w:t xml:space="preserve">day of </w:t>
      </w:r>
      <w:r w:rsidRPr="007F5FCF">
        <w:rPr>
          <w:rFonts w:ascii="Arial" w:hAnsi="Arial" w:cs="Arial"/>
          <w:color w:val="000000"/>
          <w:shd w:val="clear" w:color="auto" w:fill="CCCCCC"/>
        </w:rPr>
        <w:t xml:space="preserve">     </w:t>
      </w:r>
      <w:r w:rsidRPr="0053591E">
        <w:rPr>
          <w:rFonts w:ascii="Arial" w:hAnsi="Arial" w:cs="Arial"/>
          <w:b/>
          <w:color w:val="FF0000"/>
          <w:u w:val="single"/>
          <w:shd w:val="clear" w:color="auto" w:fill="CCCCCC"/>
        </w:rPr>
        <w:t>15</w:t>
      </w:r>
      <w:r w:rsidRPr="007F5FCF">
        <w:rPr>
          <w:rFonts w:ascii="Arial" w:hAnsi="Arial" w:cs="Arial"/>
          <w:color w:val="000000"/>
          <w:shd w:val="clear" w:color="auto" w:fill="CCCCCC"/>
        </w:rPr>
        <w:t xml:space="preserve">        </w:t>
      </w:r>
      <w:r w:rsidRPr="007F5FCF">
        <w:rPr>
          <w:rFonts w:ascii="Arial" w:hAnsi="Arial" w:cs="Arial"/>
          <w:color w:val="000000"/>
        </w:rPr>
        <w:t xml:space="preserve">Two thousand and </w:t>
      </w:r>
      <w:r w:rsidRPr="0053591E">
        <w:rPr>
          <w:rFonts w:ascii="Arial" w:hAnsi="Arial" w:cs="Arial"/>
          <w:b/>
          <w:color w:val="FF0000"/>
          <w:u w:val="single"/>
          <w:shd w:val="clear" w:color="auto" w:fill="CCCCCC"/>
        </w:rPr>
        <w:t>15</w:t>
      </w:r>
      <w:r w:rsidRPr="007F5FCF">
        <w:rPr>
          <w:rFonts w:ascii="Arial" w:hAnsi="Arial" w:cs="Arial"/>
          <w:color w:val="000000"/>
          <w:shd w:val="clear" w:color="auto" w:fill="CCCCCC"/>
        </w:rPr>
        <w:tab/>
      </w: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numPr>
          <w:ilvl w:val="0"/>
          <w:numId w:val="1"/>
        </w:numPr>
        <w:tabs>
          <w:tab w:val="clear" w:pos="720"/>
          <w:tab w:val="num" w:pos="360"/>
        </w:tabs>
        <w:ind w:left="360" w:hanging="360"/>
        <w:rPr>
          <w:rFonts w:ascii="Arial" w:hAnsi="Arial" w:cs="Arial"/>
          <w:color w:val="000000"/>
          <w:u w:val="single"/>
        </w:rPr>
      </w:pPr>
      <w:r w:rsidRPr="007F5FCF">
        <w:rPr>
          <w:rFonts w:ascii="Arial" w:hAnsi="Arial" w:cs="Arial"/>
          <w:color w:val="000000"/>
          <w:u w:val="single"/>
        </w:rPr>
        <w:t>Parties</w:t>
      </w:r>
    </w:p>
    <w:p w:rsidR="00780CDB" w:rsidRPr="007F5FCF" w:rsidRDefault="00780CDB" w:rsidP="00780CDB">
      <w:pPr>
        <w:rPr>
          <w:rFonts w:ascii="Arial" w:hAnsi="Arial" w:cs="Arial"/>
          <w:color w:val="000000"/>
          <w:u w:val="single"/>
        </w:rPr>
      </w:pPr>
    </w:p>
    <w:p w:rsidR="00780CDB" w:rsidRPr="007F5FCF" w:rsidRDefault="00780CDB" w:rsidP="00780CDB">
      <w:pPr>
        <w:numPr>
          <w:ilvl w:val="1"/>
          <w:numId w:val="1"/>
        </w:numPr>
        <w:tabs>
          <w:tab w:val="clear" w:pos="720"/>
          <w:tab w:val="num" w:pos="792"/>
        </w:tabs>
        <w:ind w:left="792" w:hanging="432"/>
        <w:rPr>
          <w:rFonts w:ascii="Arial" w:hAnsi="Arial" w:cs="Arial"/>
          <w:color w:val="000000"/>
        </w:rPr>
      </w:pPr>
      <w:r w:rsidRPr="007F5FCF">
        <w:rPr>
          <w:rFonts w:ascii="Arial" w:hAnsi="Arial" w:cs="Arial"/>
          <w:color w:val="000000"/>
        </w:rPr>
        <w:t xml:space="preserve">The Owner </w:t>
      </w:r>
      <w:r w:rsidRPr="007F5FCF">
        <w:rPr>
          <w:rFonts w:ascii="Arial" w:hAnsi="Arial" w:cs="Arial"/>
          <w:color w:val="000000"/>
          <w:shd w:val="clear" w:color="auto" w:fill="CCCCCC"/>
        </w:rPr>
        <w:tab/>
      </w:r>
      <w:r w:rsidRPr="007F5FCF">
        <w:rPr>
          <w:rFonts w:ascii="Arial" w:hAnsi="Arial" w:cs="Arial"/>
          <w:color w:val="000000"/>
          <w:shd w:val="clear" w:color="auto" w:fill="CCCCCC"/>
        </w:rPr>
        <w:tab/>
      </w:r>
      <w:r w:rsidRPr="0053591E">
        <w:rPr>
          <w:rFonts w:ascii="Arial" w:hAnsi="Arial" w:cs="Arial"/>
          <w:b/>
          <w:color w:val="FF0000"/>
          <w:shd w:val="clear" w:color="auto" w:fill="CCCCCC"/>
        </w:rPr>
        <w:t>3</w:t>
      </w:r>
      <w:r w:rsidRPr="007F5FCF">
        <w:rPr>
          <w:rFonts w:ascii="Arial" w:hAnsi="Arial" w:cs="Arial"/>
          <w:color w:val="000000"/>
          <w:shd w:val="clear" w:color="auto" w:fill="CCCCCC"/>
        </w:rPr>
        <w:tab/>
      </w:r>
      <w:r w:rsidRPr="007F5FCF">
        <w:rPr>
          <w:rFonts w:ascii="Arial" w:hAnsi="Arial" w:cs="Arial"/>
          <w:color w:val="000000"/>
          <w:shd w:val="clear" w:color="auto" w:fill="CCCCCC"/>
        </w:rPr>
        <w:tab/>
        <w:t xml:space="preserve">                                      </w:t>
      </w:r>
      <w:r w:rsidRPr="007F5FCF">
        <w:rPr>
          <w:rFonts w:ascii="Arial" w:hAnsi="Arial" w:cs="Arial"/>
          <w:color w:val="000000"/>
        </w:rPr>
        <w:t xml:space="preserve"> </w:t>
      </w:r>
    </w:p>
    <w:p w:rsidR="00780CDB" w:rsidRPr="007F5FCF" w:rsidRDefault="00780CDB" w:rsidP="00780CDB">
      <w:pPr>
        <w:pStyle w:val="Footer"/>
        <w:tabs>
          <w:tab w:val="clear" w:pos="4153"/>
          <w:tab w:val="clear" w:pos="8306"/>
        </w:tabs>
        <w:rPr>
          <w:rFonts w:ascii="Arial" w:hAnsi="Arial" w:cs="Arial"/>
          <w:color w:val="000000"/>
        </w:rPr>
      </w:pPr>
    </w:p>
    <w:p w:rsidR="00780CDB" w:rsidRPr="007F5FCF" w:rsidRDefault="00780CDB" w:rsidP="00780CDB">
      <w:pPr>
        <w:numPr>
          <w:ilvl w:val="1"/>
          <w:numId w:val="1"/>
        </w:numPr>
        <w:tabs>
          <w:tab w:val="clear" w:pos="720"/>
          <w:tab w:val="num" w:pos="792"/>
        </w:tabs>
        <w:ind w:left="792" w:hanging="432"/>
        <w:rPr>
          <w:rFonts w:ascii="Arial" w:hAnsi="Arial" w:cs="Arial"/>
          <w:color w:val="000000"/>
        </w:rPr>
      </w:pPr>
      <w:r w:rsidRPr="007F5FCF">
        <w:rPr>
          <w:rFonts w:ascii="Arial" w:hAnsi="Arial" w:cs="Arial"/>
          <w:color w:val="000000"/>
        </w:rPr>
        <w:t xml:space="preserve">The Mortgagee </w:t>
      </w:r>
      <w:r w:rsidRPr="007F5FCF">
        <w:rPr>
          <w:rFonts w:ascii="Arial" w:hAnsi="Arial" w:cs="Arial"/>
          <w:color w:val="000000"/>
          <w:shd w:val="clear" w:color="auto" w:fill="CCCCCC"/>
        </w:rPr>
        <w:tab/>
      </w:r>
      <w:r w:rsidRPr="007F5FCF">
        <w:rPr>
          <w:rFonts w:ascii="Arial" w:hAnsi="Arial" w:cs="Arial"/>
          <w:color w:val="000000"/>
          <w:shd w:val="clear" w:color="auto" w:fill="CCCCCC"/>
        </w:rPr>
        <w:tab/>
      </w:r>
      <w:r w:rsidRPr="0053591E">
        <w:rPr>
          <w:rFonts w:ascii="Arial" w:hAnsi="Arial" w:cs="Arial"/>
          <w:b/>
          <w:color w:val="FF0000"/>
          <w:shd w:val="clear" w:color="auto" w:fill="CCCCCC"/>
        </w:rPr>
        <w:t>3</w:t>
      </w:r>
      <w:r w:rsidRPr="007F5FCF">
        <w:rPr>
          <w:rFonts w:ascii="Arial" w:hAnsi="Arial" w:cs="Arial"/>
          <w:color w:val="000000"/>
          <w:shd w:val="clear" w:color="auto" w:fill="CCCCCC"/>
        </w:rPr>
        <w:tab/>
      </w:r>
      <w:r w:rsidRPr="007F5FCF">
        <w:rPr>
          <w:rFonts w:ascii="Arial" w:hAnsi="Arial" w:cs="Arial"/>
          <w:color w:val="000000"/>
          <w:shd w:val="clear" w:color="auto" w:fill="CCCCCC"/>
        </w:rPr>
        <w:tab/>
      </w:r>
    </w:p>
    <w:p w:rsidR="00780CDB" w:rsidRPr="007F5FCF" w:rsidRDefault="00780CDB" w:rsidP="00780CDB">
      <w:pPr>
        <w:rPr>
          <w:rFonts w:ascii="Arial" w:hAnsi="Arial" w:cs="Arial"/>
          <w:color w:val="000000"/>
        </w:rPr>
      </w:pPr>
    </w:p>
    <w:p w:rsidR="00780CDB" w:rsidRPr="007F5FCF" w:rsidRDefault="00780CDB" w:rsidP="00780CDB">
      <w:pPr>
        <w:rPr>
          <w:rFonts w:ascii="Arial" w:hAnsi="Arial" w:cs="Arial"/>
          <w:color w:val="000000"/>
        </w:rPr>
      </w:pPr>
    </w:p>
    <w:p w:rsidR="00780CDB" w:rsidRPr="007F5FCF" w:rsidRDefault="00780CDB" w:rsidP="00780CDB">
      <w:pPr>
        <w:numPr>
          <w:ilvl w:val="0"/>
          <w:numId w:val="1"/>
        </w:numPr>
        <w:tabs>
          <w:tab w:val="clear" w:pos="720"/>
          <w:tab w:val="num" w:pos="360"/>
        </w:tabs>
        <w:ind w:left="360" w:hanging="360"/>
        <w:rPr>
          <w:rFonts w:ascii="Arial" w:hAnsi="Arial" w:cs="Arial"/>
          <w:color w:val="000000"/>
        </w:rPr>
      </w:pPr>
      <w:r w:rsidRPr="007F5FCF">
        <w:rPr>
          <w:rFonts w:ascii="Arial" w:hAnsi="Arial" w:cs="Arial"/>
          <w:color w:val="000000"/>
          <w:u w:val="single"/>
        </w:rPr>
        <w:t>Definitions and Interpretation</w:t>
      </w:r>
    </w:p>
    <w:p w:rsidR="00780CDB" w:rsidRPr="007F5FCF" w:rsidRDefault="00780CDB" w:rsidP="00780CDB">
      <w:pPr>
        <w:rPr>
          <w:rFonts w:ascii="Arial" w:hAnsi="Arial" w:cs="Arial"/>
          <w:color w:val="000000"/>
        </w:rPr>
      </w:pPr>
    </w:p>
    <w:p w:rsidR="00780CDB" w:rsidRPr="007F5FCF" w:rsidRDefault="00780CDB" w:rsidP="00780CDB">
      <w:pPr>
        <w:numPr>
          <w:ilvl w:val="1"/>
          <w:numId w:val="1"/>
        </w:numPr>
        <w:tabs>
          <w:tab w:val="clear" w:pos="720"/>
          <w:tab w:val="num" w:pos="792"/>
        </w:tabs>
        <w:ind w:left="792" w:hanging="432"/>
        <w:rPr>
          <w:rFonts w:ascii="Arial" w:hAnsi="Arial" w:cs="Arial"/>
          <w:color w:val="000000"/>
        </w:rPr>
      </w:pPr>
      <w:r w:rsidRPr="007F5FCF">
        <w:rPr>
          <w:rFonts w:ascii="Arial" w:hAnsi="Arial" w:cs="Arial"/>
          <w:color w:val="000000"/>
        </w:rPr>
        <w:t>In this Deed:</w:t>
      </w:r>
    </w:p>
    <w:p w:rsidR="00780CDB" w:rsidRPr="007F5FCF" w:rsidRDefault="00780CDB" w:rsidP="00780CDB">
      <w:pPr>
        <w:rPr>
          <w:rFonts w:ascii="Arial" w:hAnsi="Arial" w:cs="Arial"/>
          <w:color w:val="000000"/>
        </w:rPr>
      </w:pPr>
    </w:p>
    <w:p w:rsidR="00780CDB" w:rsidRPr="007F5FCF" w:rsidRDefault="00780CDB" w:rsidP="00780CDB">
      <w:pPr>
        <w:ind w:left="1438" w:hanging="690"/>
        <w:rPr>
          <w:rFonts w:ascii="Arial" w:hAnsi="Arial" w:cs="Arial"/>
          <w:color w:val="000000"/>
        </w:rPr>
      </w:pPr>
      <w:r>
        <w:rPr>
          <w:rFonts w:ascii="Arial" w:hAnsi="Arial" w:cs="Arial"/>
          <w:color w:val="000000"/>
        </w:rPr>
        <w:t>2.1.1</w:t>
      </w:r>
      <w:r>
        <w:rPr>
          <w:rFonts w:ascii="Arial" w:hAnsi="Arial" w:cs="Arial"/>
          <w:color w:val="000000"/>
        </w:rPr>
        <w:tab/>
      </w:r>
      <w:r w:rsidRPr="007F5FCF">
        <w:rPr>
          <w:rFonts w:ascii="Arial" w:hAnsi="Arial" w:cs="Arial"/>
          <w:color w:val="000000"/>
        </w:rPr>
        <w:t>“</w:t>
      </w:r>
      <w:proofErr w:type="gramStart"/>
      <w:r w:rsidRPr="007F5FCF">
        <w:rPr>
          <w:rFonts w:ascii="Arial" w:hAnsi="Arial" w:cs="Arial"/>
          <w:color w:val="000000"/>
        </w:rPr>
        <w:t>the</w:t>
      </w:r>
      <w:proofErr w:type="gramEnd"/>
      <w:r w:rsidRPr="007F5FCF">
        <w:rPr>
          <w:rFonts w:ascii="Arial" w:hAnsi="Arial" w:cs="Arial"/>
          <w:color w:val="000000"/>
        </w:rPr>
        <w:t xml:space="preserve"> Council” means </w:t>
      </w:r>
      <w:proofErr w:type="spellStart"/>
      <w:r w:rsidRPr="007F5FCF">
        <w:rPr>
          <w:rFonts w:ascii="Arial" w:hAnsi="Arial" w:cs="Arial"/>
          <w:color w:val="000000"/>
        </w:rPr>
        <w:t>Eastleigh</w:t>
      </w:r>
      <w:proofErr w:type="spellEnd"/>
      <w:r w:rsidRPr="007F5FCF">
        <w:rPr>
          <w:rFonts w:ascii="Arial" w:hAnsi="Arial" w:cs="Arial"/>
          <w:color w:val="000000"/>
        </w:rPr>
        <w:t xml:space="preserve"> Borough Council of </w:t>
      </w:r>
      <w:proofErr w:type="spellStart"/>
      <w:r>
        <w:rPr>
          <w:rFonts w:ascii="Arial" w:hAnsi="Arial" w:cs="Arial"/>
          <w:color w:val="000000"/>
        </w:rPr>
        <w:t>Eastleigh</w:t>
      </w:r>
      <w:proofErr w:type="spellEnd"/>
      <w:r>
        <w:rPr>
          <w:rFonts w:ascii="Arial" w:hAnsi="Arial" w:cs="Arial"/>
          <w:color w:val="000000"/>
        </w:rPr>
        <w:t xml:space="preserve"> House</w:t>
      </w:r>
      <w:r w:rsidRPr="007F5FCF">
        <w:rPr>
          <w:rFonts w:ascii="Arial" w:hAnsi="Arial" w:cs="Arial"/>
          <w:color w:val="000000"/>
        </w:rPr>
        <w:t xml:space="preserve">, </w:t>
      </w:r>
      <w:r>
        <w:rPr>
          <w:rFonts w:ascii="Arial" w:hAnsi="Arial" w:cs="Arial"/>
          <w:color w:val="000000"/>
        </w:rPr>
        <w:t>Upper Market Street</w:t>
      </w:r>
      <w:r w:rsidRPr="007F5FCF">
        <w:rPr>
          <w:rFonts w:ascii="Arial" w:hAnsi="Arial" w:cs="Arial"/>
          <w:color w:val="000000"/>
        </w:rPr>
        <w:t xml:space="preserve">, </w:t>
      </w:r>
      <w:proofErr w:type="spellStart"/>
      <w:r w:rsidRPr="007F5FCF">
        <w:rPr>
          <w:rFonts w:ascii="Arial" w:hAnsi="Arial" w:cs="Arial"/>
          <w:color w:val="000000"/>
        </w:rPr>
        <w:t>Eastleigh</w:t>
      </w:r>
      <w:proofErr w:type="spellEnd"/>
      <w:r w:rsidRPr="007F5FCF">
        <w:rPr>
          <w:rFonts w:ascii="Arial" w:hAnsi="Arial" w:cs="Arial"/>
          <w:color w:val="000000"/>
        </w:rPr>
        <w:t>, Hampshire SO50 9YN</w:t>
      </w:r>
    </w:p>
    <w:p w:rsidR="00780CDB" w:rsidRPr="007F5FCF" w:rsidRDefault="00780CDB" w:rsidP="00780CDB">
      <w:pPr>
        <w:ind w:left="748"/>
        <w:rPr>
          <w:rFonts w:ascii="Arial" w:hAnsi="Arial" w:cs="Arial"/>
          <w:color w:val="000000"/>
        </w:rPr>
      </w:pPr>
    </w:p>
    <w:p w:rsidR="00780CDB" w:rsidRDefault="00780CDB" w:rsidP="00780CDB">
      <w:pPr>
        <w:ind w:left="748"/>
        <w:rPr>
          <w:rFonts w:ascii="Arial" w:hAnsi="Arial" w:cs="Arial"/>
          <w:color w:val="000000"/>
        </w:rPr>
      </w:pPr>
      <w:r>
        <w:rPr>
          <w:rFonts w:ascii="Arial" w:hAnsi="Arial" w:cs="Arial"/>
          <w:color w:val="000000"/>
        </w:rPr>
        <w:t>2.1.2</w:t>
      </w:r>
      <w:r>
        <w:rPr>
          <w:rFonts w:ascii="Arial" w:hAnsi="Arial" w:cs="Arial"/>
          <w:color w:val="000000"/>
        </w:rPr>
        <w:tab/>
        <w:t>“</w:t>
      </w:r>
      <w:proofErr w:type="gramStart"/>
      <w:r w:rsidRPr="007F5FCF">
        <w:rPr>
          <w:rFonts w:ascii="Arial" w:hAnsi="Arial" w:cs="Arial"/>
          <w:color w:val="000000"/>
        </w:rPr>
        <w:t>the</w:t>
      </w:r>
      <w:proofErr w:type="gramEnd"/>
      <w:r w:rsidRPr="007F5FCF">
        <w:rPr>
          <w:rFonts w:ascii="Arial" w:hAnsi="Arial" w:cs="Arial"/>
          <w:color w:val="000000"/>
        </w:rPr>
        <w:t xml:space="preserve"> County Council” means Hampshire County Council of The </w:t>
      </w:r>
    </w:p>
    <w:p w:rsidR="00780CDB" w:rsidRPr="007F5FCF" w:rsidRDefault="00780CDB" w:rsidP="00780CDB">
      <w:pPr>
        <w:ind w:left="748" w:firstLine="690"/>
        <w:rPr>
          <w:rFonts w:ascii="Arial" w:hAnsi="Arial" w:cs="Arial"/>
          <w:color w:val="000000"/>
        </w:rPr>
      </w:pPr>
      <w:r w:rsidRPr="007F5FCF">
        <w:rPr>
          <w:rFonts w:ascii="Arial" w:hAnsi="Arial" w:cs="Arial"/>
          <w:color w:val="000000"/>
        </w:rPr>
        <w:t xml:space="preserve">Castle, </w:t>
      </w:r>
      <w:smartTag w:uri="urn:schemas-microsoft-com:office:smarttags" w:element="State">
        <w:smartTag w:uri="urn:schemas-microsoft-com:office:smarttags" w:element="place">
          <w:r w:rsidRPr="007F5FCF">
            <w:rPr>
              <w:rFonts w:ascii="Arial" w:hAnsi="Arial" w:cs="Arial"/>
              <w:color w:val="000000"/>
            </w:rPr>
            <w:t>Winchester</w:t>
          </w:r>
        </w:smartTag>
      </w:smartTag>
      <w:r w:rsidRPr="007F5FCF">
        <w:rPr>
          <w:rFonts w:ascii="Arial" w:hAnsi="Arial" w:cs="Arial"/>
          <w:color w:val="000000"/>
        </w:rPr>
        <w:t>, Hampshire SO23 8UJ</w:t>
      </w:r>
    </w:p>
    <w:p w:rsidR="00780CDB" w:rsidRPr="007F5FCF" w:rsidRDefault="00780CDB" w:rsidP="00780CDB">
      <w:pPr>
        <w:ind w:left="748"/>
        <w:rPr>
          <w:rFonts w:ascii="Arial" w:hAnsi="Arial" w:cs="Arial"/>
          <w:color w:val="000000"/>
        </w:rPr>
      </w:pPr>
    </w:p>
    <w:p w:rsidR="00780CDB" w:rsidRPr="007F5FCF" w:rsidRDefault="00780CDB" w:rsidP="00780CDB">
      <w:pPr>
        <w:ind w:left="1438" w:hanging="690"/>
        <w:rPr>
          <w:rFonts w:ascii="Arial" w:hAnsi="Arial" w:cs="Arial"/>
          <w:color w:val="000000"/>
        </w:rPr>
      </w:pPr>
      <w:r w:rsidRPr="007F5FCF">
        <w:rPr>
          <w:rFonts w:ascii="Arial" w:hAnsi="Arial" w:cs="Arial"/>
          <w:color w:val="000000"/>
        </w:rPr>
        <w:t>2.1.3</w:t>
      </w:r>
      <w:r w:rsidRPr="007F5FCF">
        <w:rPr>
          <w:rFonts w:ascii="Arial" w:hAnsi="Arial" w:cs="Arial"/>
          <w:color w:val="000000"/>
        </w:rPr>
        <w:tab/>
        <w:t xml:space="preserve">"1990 Act" means the Town and Country </w:t>
      </w:r>
      <w:smartTag w:uri="urn:schemas-microsoft-com:office:smarttags" w:element="PersonName">
        <w:r w:rsidRPr="007F5FCF">
          <w:rPr>
            <w:rFonts w:ascii="Arial" w:hAnsi="Arial" w:cs="Arial"/>
            <w:color w:val="000000"/>
          </w:rPr>
          <w:t>Planning</w:t>
        </w:r>
      </w:smartTag>
      <w:r w:rsidRPr="007F5FCF">
        <w:rPr>
          <w:rFonts w:ascii="Arial" w:hAnsi="Arial" w:cs="Arial"/>
          <w:color w:val="000000"/>
        </w:rPr>
        <w:t xml:space="preserve"> Act 1990 as amended by the </w:t>
      </w:r>
      <w:smartTag w:uri="urn:schemas-microsoft-com:office:smarttags" w:element="PersonName">
        <w:r w:rsidRPr="007F5FCF">
          <w:rPr>
            <w:rFonts w:ascii="Arial" w:hAnsi="Arial" w:cs="Arial"/>
            <w:color w:val="000000"/>
          </w:rPr>
          <w:t>Planning</w:t>
        </w:r>
      </w:smartTag>
      <w:r w:rsidRPr="007F5FCF">
        <w:rPr>
          <w:rFonts w:ascii="Arial" w:hAnsi="Arial" w:cs="Arial"/>
          <w:color w:val="000000"/>
        </w:rPr>
        <w:t xml:space="preserve"> and Compensation Act 1991 and the </w:t>
      </w:r>
      <w:smartTag w:uri="urn:schemas-microsoft-com:office:smarttags" w:element="PersonName">
        <w:r w:rsidRPr="007F5FCF">
          <w:rPr>
            <w:rFonts w:ascii="Arial" w:hAnsi="Arial" w:cs="Arial"/>
            <w:color w:val="000000"/>
          </w:rPr>
          <w:t>Planning</w:t>
        </w:r>
      </w:smartTag>
      <w:r w:rsidRPr="007F5FCF">
        <w:rPr>
          <w:rFonts w:ascii="Arial" w:hAnsi="Arial" w:cs="Arial"/>
          <w:color w:val="000000"/>
        </w:rPr>
        <w:t xml:space="preserve"> and Compulsory Purchase Act 2004</w:t>
      </w:r>
    </w:p>
    <w:p w:rsidR="00780CDB" w:rsidRPr="007F5FCF" w:rsidRDefault="00780CDB" w:rsidP="00780CDB">
      <w:pPr>
        <w:ind w:left="748"/>
        <w:rPr>
          <w:rFonts w:ascii="Arial" w:hAnsi="Arial" w:cs="Arial"/>
          <w:color w:val="000000"/>
        </w:rPr>
      </w:pPr>
    </w:p>
    <w:p w:rsidR="00780CDB" w:rsidRPr="007F5FCF" w:rsidRDefault="00780CDB" w:rsidP="00780CDB">
      <w:pPr>
        <w:ind w:left="748"/>
        <w:rPr>
          <w:rFonts w:ascii="Arial" w:hAnsi="Arial" w:cs="Arial"/>
          <w:color w:val="000000"/>
        </w:rPr>
      </w:pPr>
      <w:r w:rsidRPr="007F5FCF">
        <w:rPr>
          <w:rFonts w:ascii="Arial" w:hAnsi="Arial" w:cs="Arial"/>
          <w:color w:val="000000"/>
        </w:rPr>
        <w:t>2.1.4</w:t>
      </w:r>
      <w:r w:rsidRPr="007F5FCF">
        <w:rPr>
          <w:rFonts w:ascii="Arial" w:hAnsi="Arial" w:cs="Arial"/>
          <w:color w:val="000000"/>
        </w:rPr>
        <w:tab/>
        <w:t>"Deed" means this Deed</w:t>
      </w:r>
    </w:p>
    <w:p w:rsidR="00780CDB" w:rsidRPr="007F5FCF" w:rsidRDefault="00780CDB" w:rsidP="00780CDB">
      <w:pPr>
        <w:ind w:left="748"/>
        <w:rPr>
          <w:rFonts w:ascii="Arial" w:hAnsi="Arial" w:cs="Arial"/>
          <w:color w:val="000000"/>
        </w:rPr>
      </w:pPr>
    </w:p>
    <w:p w:rsidR="00780CDB" w:rsidRPr="007F5FCF" w:rsidRDefault="00780CDB" w:rsidP="00780CDB">
      <w:pPr>
        <w:ind w:left="1440" w:hanging="720"/>
        <w:jc w:val="both"/>
        <w:rPr>
          <w:rFonts w:ascii="Arial" w:hAnsi="Arial" w:cs="Arial"/>
          <w:color w:val="000000"/>
        </w:rPr>
      </w:pPr>
      <w:r w:rsidRPr="007F5FCF">
        <w:rPr>
          <w:rFonts w:ascii="Arial" w:hAnsi="Arial" w:cs="Arial"/>
          <w:color w:val="000000"/>
        </w:rPr>
        <w:t>2.1.5</w:t>
      </w:r>
      <w:r w:rsidRPr="007F5FCF">
        <w:rPr>
          <w:rFonts w:ascii="Arial" w:hAnsi="Arial" w:cs="Arial"/>
          <w:color w:val="000000"/>
        </w:rPr>
        <w:tab/>
        <w:t xml:space="preserve">"Application" means the application dated </w:t>
      </w:r>
      <w:r w:rsidRPr="007F5FCF">
        <w:rPr>
          <w:rFonts w:ascii="Arial" w:hAnsi="Arial" w:cs="Arial"/>
          <w:color w:val="000000"/>
          <w:shd w:val="clear" w:color="auto" w:fill="CCCCCC"/>
        </w:rPr>
        <w:t xml:space="preserve">        </w:t>
      </w:r>
      <w:r w:rsidRPr="0053591E">
        <w:rPr>
          <w:rFonts w:ascii="Arial" w:hAnsi="Arial" w:cs="Arial"/>
          <w:b/>
          <w:color w:val="FF0000"/>
          <w:shd w:val="clear" w:color="auto" w:fill="CCCCCC"/>
        </w:rPr>
        <w:t>4</w:t>
      </w:r>
      <w:r w:rsidRPr="00BC1EE7">
        <w:rPr>
          <w:rFonts w:ascii="Arial" w:hAnsi="Arial" w:cs="Arial"/>
          <w:color w:val="FF0000"/>
          <w:shd w:val="clear" w:color="auto" w:fill="CCCCCC"/>
        </w:rPr>
        <w:t xml:space="preserve"> </w:t>
      </w:r>
      <w:r w:rsidRPr="007F5FCF">
        <w:rPr>
          <w:rFonts w:ascii="Arial" w:hAnsi="Arial" w:cs="Arial"/>
          <w:color w:val="000000"/>
          <w:shd w:val="clear" w:color="auto" w:fill="CCCCCC"/>
        </w:rPr>
        <w:t xml:space="preserve">         </w:t>
      </w:r>
      <w:r w:rsidRPr="007F5FCF">
        <w:rPr>
          <w:rFonts w:ascii="Arial" w:hAnsi="Arial" w:cs="Arial"/>
          <w:color w:val="000000"/>
        </w:rPr>
        <w:t xml:space="preserve"> for planning permission (reference number </w:t>
      </w:r>
      <w:r w:rsidRPr="007F5FCF">
        <w:rPr>
          <w:rFonts w:ascii="Arial" w:hAnsi="Arial" w:cs="Arial"/>
          <w:color w:val="000000"/>
          <w:shd w:val="clear" w:color="auto" w:fill="CCCCCC"/>
        </w:rPr>
        <w:t xml:space="preserve">     </w:t>
      </w:r>
      <w:r w:rsidRPr="00BC1EE7">
        <w:rPr>
          <w:rFonts w:ascii="Arial" w:hAnsi="Arial" w:cs="Arial"/>
          <w:color w:val="FF0000"/>
          <w:shd w:val="clear" w:color="auto" w:fill="CCCCCC"/>
        </w:rPr>
        <w:t xml:space="preserve"> </w:t>
      </w:r>
      <w:r w:rsidRPr="007F5FCF">
        <w:rPr>
          <w:rFonts w:ascii="Arial" w:hAnsi="Arial" w:cs="Arial"/>
          <w:color w:val="000000"/>
          <w:shd w:val="clear" w:color="auto" w:fill="CCCCCC"/>
        </w:rPr>
        <w:t xml:space="preserve">   </w:t>
      </w:r>
      <w:r w:rsidRPr="0053591E">
        <w:rPr>
          <w:rFonts w:ascii="Arial" w:hAnsi="Arial" w:cs="Arial"/>
          <w:b/>
          <w:color w:val="FF0000"/>
          <w:shd w:val="clear" w:color="auto" w:fill="CCCCCC"/>
        </w:rPr>
        <w:t>4</w:t>
      </w:r>
      <w:r w:rsidRPr="007F5FCF">
        <w:rPr>
          <w:rFonts w:ascii="Arial" w:hAnsi="Arial" w:cs="Arial"/>
          <w:color w:val="000000"/>
          <w:shd w:val="clear" w:color="auto" w:fill="CCCCCC"/>
        </w:rPr>
        <w:t xml:space="preserve">         </w:t>
      </w:r>
      <w:r w:rsidRPr="007F5FCF">
        <w:rPr>
          <w:rFonts w:ascii="Arial" w:hAnsi="Arial" w:cs="Arial"/>
          <w:color w:val="000000"/>
        </w:rPr>
        <w:t xml:space="preserve">) for the development of the site by the construction of </w:t>
      </w:r>
      <w:r w:rsidRPr="007F5FCF">
        <w:rPr>
          <w:rFonts w:ascii="Arial" w:hAnsi="Arial" w:cs="Arial"/>
          <w:color w:val="000000"/>
          <w:shd w:val="clear" w:color="auto" w:fill="CCCCCC"/>
        </w:rPr>
        <w:tab/>
      </w:r>
      <w:r w:rsidRPr="0053591E">
        <w:rPr>
          <w:rFonts w:ascii="Arial" w:hAnsi="Arial" w:cs="Arial"/>
          <w:b/>
          <w:color w:val="FF0000"/>
          <w:shd w:val="clear" w:color="auto" w:fill="CCCCCC"/>
        </w:rPr>
        <w:t>4</w:t>
      </w:r>
      <w:r w:rsidRPr="007F5FCF">
        <w:rPr>
          <w:rFonts w:ascii="Arial" w:hAnsi="Arial" w:cs="Arial"/>
          <w:color w:val="000000"/>
          <w:shd w:val="clear" w:color="auto" w:fill="CCCCCC"/>
        </w:rPr>
        <w:tab/>
      </w:r>
    </w:p>
    <w:p w:rsidR="00780CDB" w:rsidRPr="007F5FCF" w:rsidRDefault="00780CDB" w:rsidP="00780CDB">
      <w:pPr>
        <w:ind w:left="748"/>
        <w:rPr>
          <w:rFonts w:ascii="Arial" w:hAnsi="Arial" w:cs="Arial"/>
          <w:color w:val="000000"/>
        </w:rPr>
      </w:pPr>
    </w:p>
    <w:p w:rsidR="00780CDB" w:rsidRPr="007F5FCF" w:rsidRDefault="00780CDB" w:rsidP="00780CDB">
      <w:pPr>
        <w:ind w:left="1438" w:hanging="690"/>
        <w:rPr>
          <w:rFonts w:ascii="Arial" w:hAnsi="Arial" w:cs="Arial"/>
          <w:color w:val="000000"/>
        </w:rPr>
      </w:pPr>
      <w:r w:rsidRPr="007F5FCF">
        <w:rPr>
          <w:rFonts w:ascii="Arial" w:hAnsi="Arial" w:cs="Arial"/>
          <w:color w:val="000000"/>
        </w:rPr>
        <w:t>2.1.6</w:t>
      </w:r>
      <w:r w:rsidRPr="007F5FCF">
        <w:rPr>
          <w:rFonts w:ascii="Arial" w:hAnsi="Arial" w:cs="Arial"/>
          <w:color w:val="000000"/>
        </w:rPr>
        <w:tab/>
        <w:t>"Development" means the development the subject of the Application</w:t>
      </w:r>
    </w:p>
    <w:p w:rsidR="00780CDB" w:rsidRPr="007F5FCF" w:rsidRDefault="00780CDB" w:rsidP="00780CDB">
      <w:pPr>
        <w:ind w:left="748"/>
        <w:rPr>
          <w:rFonts w:ascii="Arial" w:hAnsi="Arial" w:cs="Arial"/>
          <w:color w:val="000000"/>
        </w:rPr>
      </w:pPr>
    </w:p>
    <w:p w:rsidR="00780CDB" w:rsidRPr="007F5FCF" w:rsidRDefault="00780CDB" w:rsidP="00780CDB">
      <w:pPr>
        <w:ind w:left="1438" w:hanging="690"/>
        <w:rPr>
          <w:rFonts w:ascii="Arial" w:hAnsi="Arial" w:cs="Arial"/>
          <w:color w:val="000000"/>
        </w:rPr>
      </w:pPr>
      <w:r w:rsidRPr="007F5FCF">
        <w:rPr>
          <w:rFonts w:ascii="Arial" w:hAnsi="Arial" w:cs="Arial"/>
          <w:color w:val="000000"/>
        </w:rPr>
        <w:t>2.1.7</w:t>
      </w:r>
      <w:r w:rsidRPr="007F5FCF">
        <w:rPr>
          <w:rFonts w:ascii="Arial" w:hAnsi="Arial" w:cs="Arial"/>
          <w:color w:val="000000"/>
        </w:rPr>
        <w:tab/>
        <w:t>"Permission" means planning permission granted pursuant to the Application</w:t>
      </w:r>
    </w:p>
    <w:p w:rsidR="00780CDB" w:rsidRPr="007F5FCF" w:rsidRDefault="00780CDB" w:rsidP="00780CDB">
      <w:pPr>
        <w:ind w:left="748"/>
        <w:rPr>
          <w:rFonts w:ascii="Arial" w:hAnsi="Arial" w:cs="Arial"/>
          <w:color w:val="000000"/>
        </w:rPr>
      </w:pPr>
    </w:p>
    <w:p w:rsidR="00780CDB" w:rsidRPr="007F5FCF" w:rsidRDefault="00780CDB" w:rsidP="00780CDB">
      <w:pPr>
        <w:ind w:left="748"/>
        <w:rPr>
          <w:rFonts w:ascii="Arial" w:hAnsi="Arial" w:cs="Arial"/>
          <w:color w:val="000000"/>
        </w:rPr>
      </w:pPr>
      <w:r w:rsidRPr="007F5FCF">
        <w:rPr>
          <w:rFonts w:ascii="Arial" w:hAnsi="Arial" w:cs="Arial"/>
          <w:color w:val="000000"/>
        </w:rPr>
        <w:t>2.1.8</w:t>
      </w:r>
      <w:r>
        <w:rPr>
          <w:rFonts w:ascii="Arial" w:hAnsi="Arial" w:cs="Arial"/>
          <w:color w:val="000000"/>
        </w:rPr>
        <w:tab/>
        <w:t>"</w:t>
      </w:r>
      <w:proofErr w:type="gramStart"/>
      <w:r>
        <w:rPr>
          <w:rFonts w:ascii="Arial" w:hAnsi="Arial" w:cs="Arial"/>
          <w:color w:val="000000"/>
        </w:rPr>
        <w:t>the</w:t>
      </w:r>
      <w:proofErr w:type="gramEnd"/>
      <w:r>
        <w:rPr>
          <w:rFonts w:ascii="Arial" w:hAnsi="Arial" w:cs="Arial"/>
          <w:color w:val="000000"/>
        </w:rPr>
        <w:t xml:space="preserve"> </w:t>
      </w:r>
      <w:r w:rsidRPr="007F5FCF">
        <w:rPr>
          <w:rFonts w:ascii="Arial" w:hAnsi="Arial" w:cs="Arial"/>
          <w:color w:val="000000"/>
        </w:rPr>
        <w:t>Plan" means the plan annexed hereto</w:t>
      </w:r>
    </w:p>
    <w:p w:rsidR="00780CDB" w:rsidRPr="007F5FCF" w:rsidRDefault="00780CDB" w:rsidP="00780CDB">
      <w:pPr>
        <w:ind w:left="748"/>
        <w:rPr>
          <w:rFonts w:ascii="Arial" w:hAnsi="Arial" w:cs="Arial"/>
          <w:color w:val="000000"/>
        </w:rPr>
      </w:pPr>
    </w:p>
    <w:p w:rsidR="00780CDB" w:rsidRPr="007F5FCF" w:rsidRDefault="00780CDB" w:rsidP="00780CDB">
      <w:pPr>
        <w:pStyle w:val="BodyTextIndent3"/>
        <w:spacing w:line="240" w:lineRule="auto"/>
        <w:ind w:hanging="360"/>
        <w:rPr>
          <w:color w:val="000000"/>
        </w:rPr>
      </w:pPr>
      <w:r w:rsidRPr="007F5FCF">
        <w:rPr>
          <w:color w:val="000000"/>
        </w:rPr>
        <w:t>2.1.9</w:t>
      </w:r>
      <w:r w:rsidRPr="007F5FCF">
        <w:rPr>
          <w:color w:val="000000"/>
        </w:rPr>
        <w:tab/>
        <w:t xml:space="preserve">"Site" means the land situated at </w:t>
      </w:r>
      <w:r w:rsidRPr="007F5FCF">
        <w:rPr>
          <w:color w:val="000000"/>
          <w:shd w:val="clear" w:color="auto" w:fill="CCCCCC"/>
        </w:rPr>
        <w:tab/>
      </w:r>
      <w:r w:rsidRPr="007F5FCF">
        <w:rPr>
          <w:color w:val="000000"/>
          <w:shd w:val="clear" w:color="auto" w:fill="CCCCCC"/>
        </w:rPr>
        <w:tab/>
      </w:r>
      <w:r w:rsidRPr="0053591E">
        <w:rPr>
          <w:b/>
          <w:color w:val="FF0000"/>
          <w:shd w:val="clear" w:color="auto" w:fill="CCCCCC"/>
        </w:rPr>
        <w:t>5</w:t>
      </w:r>
      <w:r w:rsidRPr="007F5FCF">
        <w:rPr>
          <w:color w:val="000000"/>
          <w:shd w:val="clear" w:color="auto" w:fill="CCCCCC"/>
        </w:rPr>
        <w:tab/>
      </w:r>
      <w:r w:rsidRPr="007F5FCF">
        <w:rPr>
          <w:color w:val="000000"/>
          <w:shd w:val="clear" w:color="auto" w:fill="CCCCCC"/>
        </w:rPr>
        <w:tab/>
      </w:r>
      <w:r w:rsidRPr="007F5FCF">
        <w:rPr>
          <w:color w:val="000000"/>
        </w:rPr>
        <w:t xml:space="preserve"> </w:t>
      </w:r>
      <w:r w:rsidRPr="007F5FCF">
        <w:rPr>
          <w:color w:val="000000"/>
        </w:rPr>
        <w:tab/>
        <w:t>aforesaid shown edged red on the Plan</w:t>
      </w:r>
    </w:p>
    <w:p w:rsidR="00780CDB" w:rsidRPr="007F5FCF" w:rsidRDefault="00780CDB" w:rsidP="00780CDB">
      <w:pPr>
        <w:ind w:left="748"/>
        <w:rPr>
          <w:rFonts w:ascii="Arial" w:hAnsi="Arial" w:cs="Arial"/>
          <w:color w:val="000000"/>
        </w:rPr>
      </w:pPr>
    </w:p>
    <w:p w:rsidR="00780CDB" w:rsidRPr="007F5FCF" w:rsidRDefault="00780CDB" w:rsidP="00780CDB">
      <w:pPr>
        <w:ind w:left="1438" w:hanging="690"/>
        <w:jc w:val="both"/>
        <w:rPr>
          <w:rFonts w:ascii="Arial" w:hAnsi="Arial" w:cs="Arial"/>
          <w:color w:val="000000"/>
        </w:rPr>
      </w:pPr>
      <w:r w:rsidRPr="007F5FCF">
        <w:rPr>
          <w:rFonts w:ascii="Arial" w:hAnsi="Arial" w:cs="Arial"/>
          <w:color w:val="000000"/>
        </w:rPr>
        <w:t>2.1.10</w:t>
      </w:r>
      <w:r w:rsidRPr="007F5FCF">
        <w:rPr>
          <w:rFonts w:ascii="Arial" w:hAnsi="Arial" w:cs="Arial"/>
          <w:color w:val="000000"/>
        </w:rPr>
        <w:tab/>
        <w:t>“Community Infrastructure” means the contribution towards the provision and/or improvement of community infrastructure facilities within the locality of the Site</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lastRenderedPageBreak/>
        <w:t>2.1.11</w:t>
      </w:r>
      <w:r w:rsidRPr="007F5FCF">
        <w:rPr>
          <w:rFonts w:ascii="Arial" w:hAnsi="Arial" w:cs="Arial"/>
          <w:color w:val="000000"/>
        </w:rPr>
        <w:tab/>
        <w:t>"Public Open Space &amp; Play Provision" means the contribution towards the provision and/or improvement of public open space and play provision within the locality of the Site</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2.1.12 “District Park</w:t>
      </w:r>
      <w:r>
        <w:rPr>
          <w:rFonts w:ascii="Arial" w:hAnsi="Arial" w:cs="Arial"/>
          <w:color w:val="000000"/>
        </w:rPr>
        <w:t>/</w:t>
      </w:r>
      <w:r w:rsidRPr="007F5FCF">
        <w:rPr>
          <w:rFonts w:ascii="Arial" w:hAnsi="Arial" w:cs="Arial"/>
          <w:color w:val="000000"/>
        </w:rPr>
        <w:t>Playing Field” means a contribution towards the provision and/or improvement of district parks</w:t>
      </w:r>
      <w:r>
        <w:rPr>
          <w:rFonts w:ascii="Arial" w:hAnsi="Arial" w:cs="Arial"/>
          <w:color w:val="000000"/>
        </w:rPr>
        <w:t xml:space="preserve"> and/or playing fields</w:t>
      </w:r>
      <w:r w:rsidRPr="007F5FCF">
        <w:rPr>
          <w:rFonts w:ascii="Arial" w:hAnsi="Arial" w:cs="Arial"/>
          <w:color w:val="000000"/>
        </w:rPr>
        <w:t xml:space="preserve"> within the locality of the Site</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3</w:t>
      </w:r>
      <w:r w:rsidRPr="007F5FCF">
        <w:rPr>
          <w:rFonts w:ascii="Arial" w:hAnsi="Arial" w:cs="Arial"/>
          <w:color w:val="000000"/>
        </w:rPr>
        <w:t xml:space="preserve"> “Local Green Space” means a contribution towards the provision and/or improvement of local green spaces within the locality of the Site</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4</w:t>
      </w:r>
      <w:r w:rsidRPr="007F5FCF">
        <w:rPr>
          <w:rFonts w:ascii="Arial" w:hAnsi="Arial" w:cs="Arial"/>
          <w:color w:val="000000"/>
        </w:rPr>
        <w:t xml:space="preserve"> “Wildlife Sites” means a contribution towards the provision and/or improvement of wildlife sites within the locality of the Site</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5</w:t>
      </w:r>
      <w:r w:rsidRPr="007F5FCF">
        <w:rPr>
          <w:rFonts w:ascii="Arial" w:hAnsi="Arial" w:cs="Arial"/>
          <w:color w:val="000000"/>
        </w:rPr>
        <w:t xml:space="preserve"> “Public Art” means a contribution towards the provision of public art within the locality of the Site</w:t>
      </w:r>
    </w:p>
    <w:p w:rsidR="00780CDB" w:rsidRPr="007F5FCF" w:rsidRDefault="00780CDB" w:rsidP="00780CDB">
      <w:pPr>
        <w:ind w:left="1496" w:hanging="1496"/>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6</w:t>
      </w:r>
      <w:r w:rsidRPr="007F5FCF">
        <w:rPr>
          <w:rFonts w:ascii="Arial" w:hAnsi="Arial" w:cs="Arial"/>
          <w:color w:val="000000"/>
        </w:rPr>
        <w:tab/>
        <w:t>“Sustainable Transport” means a contribution in respect of the Road Traffic Reduction Act 1997 and the Road Traffic Reduction (National Targets) Act 19</w:t>
      </w:r>
      <w:r>
        <w:rPr>
          <w:rFonts w:ascii="Arial" w:hAnsi="Arial" w:cs="Arial"/>
          <w:color w:val="000000"/>
        </w:rPr>
        <w:t>9</w:t>
      </w:r>
      <w:r w:rsidRPr="007F5FCF">
        <w:rPr>
          <w:rFonts w:ascii="Arial" w:hAnsi="Arial" w:cs="Arial"/>
          <w:color w:val="000000"/>
        </w:rPr>
        <w:t>8 within the locality of the Site</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7</w:t>
      </w:r>
      <w:r w:rsidRPr="007F5FCF">
        <w:rPr>
          <w:rFonts w:ascii="Arial" w:hAnsi="Arial" w:cs="Arial"/>
          <w:color w:val="000000"/>
        </w:rPr>
        <w:tab/>
        <w:t xml:space="preserve">“Sustainable Integrated Transport" means the contribution towards the cost of road improvements and/or traffic calming measures and/or the provision of an integrated transport system within the locality of the Site as determined from time to time by the County Council in accordance with its Transport Contribution Policy in force from time to time </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1496" w:hanging="748"/>
        <w:jc w:val="both"/>
        <w:rPr>
          <w:rFonts w:ascii="Arial" w:hAnsi="Arial" w:cs="Arial"/>
          <w:color w:val="000000"/>
        </w:rPr>
      </w:pPr>
      <w:r w:rsidRPr="007F5FCF">
        <w:rPr>
          <w:rFonts w:ascii="Arial" w:hAnsi="Arial" w:cs="Arial"/>
          <w:color w:val="000000"/>
        </w:rPr>
        <w:t>2.1.1</w:t>
      </w:r>
      <w:r>
        <w:rPr>
          <w:rFonts w:ascii="Arial" w:hAnsi="Arial" w:cs="Arial"/>
          <w:color w:val="000000"/>
        </w:rPr>
        <w:t>8</w:t>
      </w:r>
      <w:r w:rsidRPr="007F5FCF">
        <w:rPr>
          <w:rFonts w:ascii="Arial" w:hAnsi="Arial" w:cs="Arial"/>
          <w:color w:val="000000"/>
        </w:rPr>
        <w:t xml:space="preserve"> “Commencement of Development” means the carrying out of any material operation as defined in the 1990 Act in connection with the Development and the expression “commenced” and “commence” shall be construed accordingly</w:t>
      </w:r>
    </w:p>
    <w:p w:rsidR="00780CDB" w:rsidRPr="007F5FCF" w:rsidRDefault="00780CDB" w:rsidP="00780CDB">
      <w:pPr>
        <w:ind w:left="1496" w:hanging="748"/>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2.2</w:t>
      </w:r>
      <w:r w:rsidRPr="007F5FCF">
        <w:rPr>
          <w:rFonts w:ascii="Arial" w:hAnsi="Arial" w:cs="Arial"/>
          <w:color w:val="000000"/>
        </w:rPr>
        <w:tab/>
        <w:t>In this Deed where the context so requires references:</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48" w:hanging="28"/>
        <w:jc w:val="both"/>
        <w:rPr>
          <w:rFonts w:ascii="Arial" w:hAnsi="Arial" w:cs="Arial"/>
          <w:color w:val="000000"/>
        </w:rPr>
      </w:pPr>
      <w:r w:rsidRPr="007F5FCF">
        <w:rPr>
          <w:rFonts w:ascii="Arial" w:hAnsi="Arial" w:cs="Arial"/>
          <w:color w:val="000000"/>
        </w:rPr>
        <w:t>2.2:1</w:t>
      </w:r>
      <w:r w:rsidRPr="007F5FCF">
        <w:rPr>
          <w:rFonts w:ascii="Arial" w:hAnsi="Arial" w:cs="Arial"/>
          <w:color w:val="000000"/>
        </w:rPr>
        <w:tab/>
        <w:t>to Clauses are references to Clauses in this Deed</w:t>
      </w:r>
    </w:p>
    <w:p w:rsidR="00780CDB" w:rsidRPr="007F5FCF" w:rsidRDefault="00780CDB" w:rsidP="00780CDB">
      <w:pPr>
        <w:ind w:left="2805" w:hanging="1309"/>
        <w:jc w:val="both"/>
        <w:rPr>
          <w:rFonts w:ascii="Arial" w:hAnsi="Arial" w:cs="Arial"/>
          <w:color w:val="000000"/>
        </w:rPr>
      </w:pPr>
    </w:p>
    <w:p w:rsidR="00780CDB" w:rsidRPr="007F5FCF" w:rsidRDefault="00780CDB" w:rsidP="00780CDB">
      <w:pPr>
        <w:ind w:left="748" w:hanging="28"/>
        <w:jc w:val="both"/>
        <w:rPr>
          <w:rFonts w:ascii="Arial" w:hAnsi="Arial" w:cs="Arial"/>
          <w:color w:val="000000"/>
        </w:rPr>
      </w:pPr>
      <w:r w:rsidRPr="007F5FCF">
        <w:rPr>
          <w:rFonts w:ascii="Arial" w:hAnsi="Arial" w:cs="Arial"/>
          <w:color w:val="000000"/>
        </w:rPr>
        <w:t>2.2:2</w:t>
      </w:r>
      <w:r w:rsidRPr="007F5FCF">
        <w:rPr>
          <w:rFonts w:ascii="Arial" w:hAnsi="Arial" w:cs="Arial"/>
          <w:color w:val="000000"/>
        </w:rPr>
        <w:tab/>
        <w:t>to any Act of Parliament refers to the Act as it applies at the date of this Deed and any later amendment or re-enactment of it</w:t>
      </w:r>
    </w:p>
    <w:p w:rsidR="00780CDB" w:rsidRPr="007F5FCF" w:rsidRDefault="00780CDB" w:rsidP="00780CDB">
      <w:pPr>
        <w:ind w:left="720" w:firstLine="28"/>
        <w:jc w:val="both"/>
        <w:rPr>
          <w:rFonts w:ascii="Arial" w:hAnsi="Arial" w:cs="Arial"/>
          <w:color w:val="000000"/>
        </w:rPr>
      </w:pPr>
    </w:p>
    <w:p w:rsidR="00780CDB" w:rsidRPr="007F5FCF" w:rsidRDefault="00780CDB" w:rsidP="00780CDB">
      <w:pPr>
        <w:ind w:left="720" w:firstLine="28"/>
        <w:jc w:val="both"/>
        <w:rPr>
          <w:rFonts w:ascii="Arial" w:hAnsi="Arial" w:cs="Arial"/>
          <w:color w:val="000000"/>
        </w:rPr>
      </w:pPr>
    </w:p>
    <w:p w:rsidR="00780CDB" w:rsidRPr="007F5FCF" w:rsidRDefault="00780CDB" w:rsidP="00780CDB">
      <w:pPr>
        <w:ind w:left="720" w:firstLine="28"/>
        <w:jc w:val="both"/>
        <w:rPr>
          <w:rFonts w:ascii="Arial" w:hAnsi="Arial" w:cs="Arial"/>
          <w:color w:val="000000"/>
        </w:rPr>
      </w:pPr>
    </w:p>
    <w:p w:rsidR="00780CDB" w:rsidRPr="007F5FCF" w:rsidRDefault="00780CDB" w:rsidP="00780CDB">
      <w:pPr>
        <w:ind w:left="720" w:firstLine="28"/>
        <w:jc w:val="both"/>
        <w:rPr>
          <w:rFonts w:ascii="Arial" w:hAnsi="Arial" w:cs="Arial"/>
          <w:color w:val="000000"/>
        </w:rPr>
      </w:pPr>
    </w:p>
    <w:p w:rsidR="00780CDB" w:rsidRPr="007F5FCF" w:rsidRDefault="00780CDB" w:rsidP="00780CDB">
      <w:pPr>
        <w:ind w:left="720" w:hanging="720"/>
        <w:jc w:val="both"/>
        <w:rPr>
          <w:rFonts w:ascii="Arial" w:hAnsi="Arial" w:cs="Arial"/>
          <w:color w:val="000000"/>
          <w:u w:val="single"/>
        </w:rPr>
      </w:pPr>
      <w:r>
        <w:rPr>
          <w:rFonts w:ascii="Arial" w:hAnsi="Arial" w:cs="Arial"/>
          <w:color w:val="000000"/>
        </w:rPr>
        <w:br w:type="page"/>
      </w:r>
      <w:r w:rsidRPr="007F5FCF">
        <w:rPr>
          <w:rFonts w:ascii="Arial" w:hAnsi="Arial" w:cs="Arial"/>
          <w:color w:val="000000"/>
        </w:rPr>
        <w:lastRenderedPageBreak/>
        <w:t>3</w:t>
      </w:r>
      <w:r w:rsidRPr="007F5FCF">
        <w:rPr>
          <w:rFonts w:ascii="Arial" w:hAnsi="Arial" w:cs="Arial"/>
          <w:color w:val="000000"/>
        </w:rPr>
        <w:tab/>
      </w:r>
      <w:r w:rsidRPr="007F5FCF">
        <w:rPr>
          <w:rFonts w:ascii="Arial" w:hAnsi="Arial" w:cs="Arial"/>
          <w:color w:val="000000"/>
          <w:u w:val="single"/>
        </w:rPr>
        <w:t>Recitals</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3.1</w:t>
      </w:r>
      <w:r w:rsidRPr="007F5FCF">
        <w:rPr>
          <w:rFonts w:ascii="Arial" w:hAnsi="Arial" w:cs="Arial"/>
          <w:color w:val="000000"/>
        </w:rPr>
        <w:tab/>
        <w:t xml:space="preserve">The Owner is the owner of the freehold of </w:t>
      </w:r>
      <w:r w:rsidRPr="007F5FCF">
        <w:rPr>
          <w:rFonts w:ascii="Arial" w:hAnsi="Arial" w:cs="Arial"/>
          <w:color w:val="000000"/>
          <w:shd w:val="clear" w:color="auto" w:fill="CCCCCC"/>
        </w:rPr>
        <w:t xml:space="preserve">         </w:t>
      </w:r>
      <w:r w:rsidRPr="00BC1EE7">
        <w:rPr>
          <w:rFonts w:ascii="Arial" w:hAnsi="Arial" w:cs="Arial"/>
          <w:color w:val="FF0000"/>
          <w:shd w:val="clear" w:color="auto" w:fill="CCCCCC"/>
        </w:rPr>
        <w:t xml:space="preserve">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6</w:t>
      </w:r>
      <w:r w:rsidRPr="007F5FCF">
        <w:rPr>
          <w:rFonts w:ascii="Arial" w:hAnsi="Arial" w:cs="Arial"/>
          <w:color w:val="000000"/>
          <w:shd w:val="clear" w:color="auto" w:fill="CCCCCC"/>
        </w:rPr>
        <w:t xml:space="preserve">                    </w:t>
      </w:r>
      <w:r w:rsidRPr="007F5FCF">
        <w:rPr>
          <w:rFonts w:ascii="Arial" w:hAnsi="Arial" w:cs="Arial"/>
          <w:color w:val="000000"/>
        </w:rPr>
        <w:t xml:space="preserve"> which is registered at the Land Registry under title number HP</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6</w:t>
      </w:r>
      <w:r w:rsidRPr="007F5FCF">
        <w:rPr>
          <w:rFonts w:ascii="Arial" w:hAnsi="Arial" w:cs="Arial"/>
          <w:color w:val="000000"/>
          <w:shd w:val="clear" w:color="auto" w:fill="CCCCCC"/>
        </w:rPr>
        <w:t xml:space="preserve">          </w:t>
      </w:r>
      <w:r w:rsidRPr="007F5FCF">
        <w:rPr>
          <w:rFonts w:ascii="Arial" w:hAnsi="Arial" w:cs="Arial"/>
          <w:color w:val="000000"/>
        </w:rPr>
        <w:t xml:space="preserve"> subject to a  Legal Charge in </w:t>
      </w:r>
      <w:proofErr w:type="spellStart"/>
      <w:r w:rsidRPr="007F5FCF">
        <w:rPr>
          <w:rFonts w:ascii="Arial" w:hAnsi="Arial" w:cs="Arial"/>
          <w:color w:val="000000"/>
        </w:rPr>
        <w:t>favour</w:t>
      </w:r>
      <w:proofErr w:type="spellEnd"/>
      <w:r w:rsidRPr="007F5FCF">
        <w:rPr>
          <w:rFonts w:ascii="Arial" w:hAnsi="Arial" w:cs="Arial"/>
          <w:color w:val="000000"/>
        </w:rPr>
        <w:t xml:space="preserve"> of the Mortgagee and dated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6</w:t>
      </w:r>
      <w:r w:rsidRPr="007F5FCF">
        <w:rPr>
          <w:rFonts w:ascii="Arial" w:hAnsi="Arial" w:cs="Arial"/>
          <w:color w:val="000000"/>
          <w:shd w:val="clear" w:color="auto" w:fill="CCCCCC"/>
        </w:rPr>
        <w:t xml:space="preserve">          </w:t>
      </w:r>
      <w:r w:rsidRPr="007F5FCF">
        <w:rPr>
          <w:rFonts w:ascii="Arial" w:hAnsi="Arial" w:cs="Arial"/>
          <w:color w:val="000000"/>
        </w:rPr>
        <w:t xml:space="preserve">and registered as entry number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6</w:t>
      </w:r>
      <w:r w:rsidRPr="007F5FCF">
        <w:rPr>
          <w:rFonts w:ascii="Arial" w:hAnsi="Arial" w:cs="Arial"/>
          <w:color w:val="000000"/>
          <w:shd w:val="clear" w:color="auto" w:fill="CCCCCC"/>
        </w:rPr>
        <w:t xml:space="preserve">             </w:t>
      </w:r>
      <w:r w:rsidRPr="007F5FCF">
        <w:rPr>
          <w:rFonts w:ascii="Arial" w:hAnsi="Arial" w:cs="Arial"/>
          <w:color w:val="000000"/>
        </w:rPr>
        <w:t xml:space="preserve"> of the Charges Register of the said title number HP</w:t>
      </w:r>
      <w:r w:rsidRPr="007F5FCF">
        <w:rPr>
          <w:rFonts w:ascii="Arial" w:hAnsi="Arial" w:cs="Arial"/>
          <w:color w:val="000000"/>
          <w:shd w:val="clear" w:color="auto" w:fill="CCCCCC"/>
        </w:rPr>
        <w:tab/>
      </w:r>
      <w:r w:rsidRPr="00B95E94">
        <w:rPr>
          <w:rFonts w:ascii="Arial" w:hAnsi="Arial" w:cs="Arial"/>
          <w:b/>
          <w:color w:val="FF0000"/>
          <w:shd w:val="clear" w:color="auto" w:fill="CCCCCC"/>
        </w:rPr>
        <w:t>6</w:t>
      </w:r>
      <w:r w:rsidRPr="007F5FCF">
        <w:rPr>
          <w:rFonts w:ascii="Arial" w:hAnsi="Arial" w:cs="Arial"/>
          <w:color w:val="000000"/>
          <w:shd w:val="clear" w:color="auto" w:fill="CCCCCC"/>
        </w:rPr>
        <w:tab/>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3.2</w:t>
      </w:r>
      <w:r w:rsidRPr="007F5FCF">
        <w:rPr>
          <w:rFonts w:ascii="Arial" w:hAnsi="Arial" w:cs="Arial"/>
          <w:color w:val="000000"/>
        </w:rPr>
        <w:tab/>
        <w:t>The Council is the local planning authority within the meaning of the 1990 Act for the area within which the Site is situate and by whom the obligations on the part of the Owner herein contained will be enforceable</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3.3</w:t>
      </w:r>
      <w:r w:rsidRPr="007F5FCF">
        <w:rPr>
          <w:rFonts w:ascii="Arial" w:hAnsi="Arial" w:cs="Arial"/>
          <w:color w:val="000000"/>
        </w:rPr>
        <w:tab/>
        <w:t xml:space="preserve">The County Council is </w:t>
      </w:r>
      <w:r>
        <w:rPr>
          <w:rFonts w:ascii="Arial" w:hAnsi="Arial" w:cs="Arial"/>
          <w:color w:val="000000"/>
        </w:rPr>
        <w:t xml:space="preserve">a local planning authority and </w:t>
      </w:r>
      <w:r w:rsidRPr="007F5FCF">
        <w:rPr>
          <w:rFonts w:ascii="Arial" w:hAnsi="Arial" w:cs="Arial"/>
          <w:color w:val="000000"/>
        </w:rPr>
        <w:t>the local highway authority within the meaning of the 1990 Act for the area within which the Site is situate</w:t>
      </w:r>
    </w:p>
    <w:p w:rsidR="00780CDB" w:rsidRPr="007F5FCF" w:rsidRDefault="00780CDB" w:rsidP="00780CDB">
      <w:pPr>
        <w:ind w:left="720" w:hanging="720"/>
        <w:jc w:val="both"/>
        <w:rPr>
          <w:rFonts w:ascii="Arial" w:hAnsi="Arial" w:cs="Arial"/>
          <w:color w:val="000000"/>
        </w:rPr>
      </w:pPr>
    </w:p>
    <w:p w:rsidR="00780CDB" w:rsidRPr="00012E7F" w:rsidRDefault="00780CDB" w:rsidP="00780CDB">
      <w:pPr>
        <w:ind w:left="720" w:hanging="720"/>
        <w:jc w:val="both"/>
        <w:rPr>
          <w:rFonts w:ascii="Arial" w:hAnsi="Arial" w:cs="Arial"/>
          <w:color w:val="000000"/>
        </w:rPr>
      </w:pPr>
      <w:r w:rsidRPr="00012E7F">
        <w:rPr>
          <w:rFonts w:ascii="Arial" w:hAnsi="Arial" w:cs="Arial"/>
          <w:color w:val="000000"/>
        </w:rPr>
        <w:t>3. 4</w:t>
      </w:r>
      <w:r w:rsidRPr="00012E7F">
        <w:rPr>
          <w:rFonts w:ascii="Arial" w:hAnsi="Arial" w:cs="Arial"/>
          <w:color w:val="000000"/>
        </w:rPr>
        <w:tab/>
        <w:t>The Council has not determined the Application and the Owner enters into this obligation to the extent that any objections by the Council to grant the Permission are overcome.</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4.</w:t>
      </w:r>
      <w:r w:rsidRPr="007F5FCF">
        <w:rPr>
          <w:rFonts w:ascii="Arial" w:hAnsi="Arial" w:cs="Arial"/>
          <w:color w:val="000000"/>
        </w:rPr>
        <w:tab/>
      </w:r>
      <w:r w:rsidRPr="007F5FCF">
        <w:rPr>
          <w:rFonts w:ascii="Arial" w:hAnsi="Arial" w:cs="Arial"/>
          <w:color w:val="000000"/>
          <w:u w:val="single"/>
        </w:rPr>
        <w:t>Legal Effect</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4.1</w:t>
      </w:r>
      <w:r w:rsidRPr="007F5FCF">
        <w:rPr>
          <w:rFonts w:ascii="Arial" w:hAnsi="Arial" w:cs="Arial"/>
          <w:color w:val="000000"/>
        </w:rPr>
        <w:tab/>
        <w:t>This Deed is made pursuant to Section 106 of the 1990 Act to the intent that it shall bind the Owner and its successors in title to each and every part of the Site as provided in those Sections and the covenants contained in Clause 5 hereof are planning obligations for the purposes of Section 106 of the 1990 Act</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4.2</w:t>
      </w:r>
      <w:r w:rsidRPr="007F5FCF">
        <w:rPr>
          <w:rFonts w:ascii="Arial" w:hAnsi="Arial" w:cs="Arial"/>
          <w:color w:val="000000"/>
        </w:rPr>
        <w:tab/>
        <w:t>This Deed shall come into effect upon the grant of the Permission but the obligations in Clause 5</w:t>
      </w:r>
      <w:r>
        <w:rPr>
          <w:rFonts w:ascii="Arial" w:hAnsi="Arial" w:cs="Arial"/>
          <w:color w:val="000000"/>
        </w:rPr>
        <w:t xml:space="preserve"> shall become effective only on </w:t>
      </w:r>
      <w:r w:rsidRPr="007F5FCF">
        <w:rPr>
          <w:rFonts w:ascii="Arial" w:hAnsi="Arial" w:cs="Arial"/>
          <w:color w:val="000000"/>
        </w:rPr>
        <w:t>Commencement of Development in accordance with Section 56 of the 1990 Act</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4.3</w:t>
      </w:r>
      <w:r w:rsidRPr="007F5FCF">
        <w:rPr>
          <w:rFonts w:ascii="Arial" w:hAnsi="Arial" w:cs="Arial"/>
          <w:color w:val="000000"/>
        </w:rPr>
        <w:tab/>
        <w:t>This Undertaking is a local land charge and will be registered as such</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sidRPr="007F5FCF">
        <w:rPr>
          <w:rFonts w:ascii="Arial" w:hAnsi="Arial" w:cs="Arial"/>
          <w:color w:val="000000"/>
        </w:rPr>
        <w:t>5</w:t>
      </w:r>
      <w:r w:rsidRPr="007F5FCF">
        <w:rPr>
          <w:rFonts w:ascii="Arial" w:hAnsi="Arial" w:cs="Arial"/>
          <w:color w:val="000000"/>
        </w:rPr>
        <w:tab/>
      </w:r>
      <w:r w:rsidRPr="007F5FCF">
        <w:rPr>
          <w:rFonts w:ascii="Arial" w:hAnsi="Arial" w:cs="Arial"/>
          <w:color w:val="000000"/>
          <w:u w:val="single"/>
        </w:rPr>
        <w:t>The Owner's Covenants</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pStyle w:val="BodyTextIndent"/>
        <w:spacing w:line="240" w:lineRule="auto"/>
        <w:ind w:hanging="28"/>
        <w:rPr>
          <w:color w:val="000000"/>
        </w:rPr>
      </w:pPr>
      <w:r w:rsidRPr="007F5FCF">
        <w:rPr>
          <w:color w:val="000000"/>
        </w:rPr>
        <w:t>The Owner covenants with the Council to make the following contributions to the Council prior to Commencement of Development of the Site</w:t>
      </w:r>
      <w:r>
        <w:rPr>
          <w:color w:val="000000"/>
        </w:rPr>
        <w:t>:-</w:t>
      </w:r>
    </w:p>
    <w:p w:rsidR="00780CDB" w:rsidRPr="007F5FCF" w:rsidRDefault="00780CDB" w:rsidP="00780CDB">
      <w:pPr>
        <w:pStyle w:val="BodyTextIndent"/>
        <w:spacing w:line="240" w:lineRule="auto"/>
        <w:ind w:hanging="28"/>
        <w:rPr>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5.1</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Community Infrastructure 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5.2</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Off-site Public Open Space </w:t>
      </w:r>
      <w:r>
        <w:rPr>
          <w:rFonts w:ascii="Arial" w:hAnsi="Arial" w:cs="Arial"/>
          <w:color w:val="000000"/>
        </w:rPr>
        <w:t xml:space="preserve">&amp; Play Provision </w:t>
      </w:r>
      <w:r w:rsidRPr="007F5FCF">
        <w:rPr>
          <w:rFonts w:ascii="Arial" w:hAnsi="Arial" w:cs="Arial"/>
          <w:color w:val="000000"/>
        </w:rPr>
        <w:t>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5.3</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Pr>
          <w:rFonts w:ascii="Arial" w:hAnsi="Arial" w:cs="Arial"/>
          <w:color w:val="000000"/>
          <w:shd w:val="clear" w:color="auto" w:fill="CCCCCC"/>
        </w:rPr>
        <w:t xml:space="preserve"> </w:t>
      </w:r>
      <w:r w:rsidRPr="007F5FCF">
        <w:rPr>
          <w:rFonts w:ascii="Arial" w:hAnsi="Arial" w:cs="Arial"/>
          <w:color w:val="000000"/>
          <w:shd w:val="clear" w:color="auto" w:fill="CCCCCC"/>
        </w:rPr>
        <w:t xml:space="preserve"> </w:t>
      </w:r>
      <w:r>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District Park</w:t>
      </w:r>
      <w:r>
        <w:rPr>
          <w:rFonts w:ascii="Arial" w:hAnsi="Arial" w:cs="Arial"/>
          <w:color w:val="000000"/>
        </w:rPr>
        <w:t>/</w:t>
      </w:r>
      <w:r w:rsidRPr="007F5FCF">
        <w:rPr>
          <w:rFonts w:ascii="Arial" w:hAnsi="Arial" w:cs="Arial"/>
          <w:color w:val="000000"/>
        </w:rPr>
        <w:t>Playing Field 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w:t>
      </w:r>
      <w:r>
        <w:rPr>
          <w:rFonts w:ascii="Arial" w:hAnsi="Arial" w:cs="Arial"/>
          <w:color w:val="000000"/>
        </w:rPr>
        <w:t>4</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Local Green Space 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w:t>
      </w:r>
      <w:r>
        <w:rPr>
          <w:rFonts w:ascii="Arial" w:hAnsi="Arial" w:cs="Arial"/>
          <w:color w:val="000000"/>
        </w:rPr>
        <w:t>5</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Wildlife Sites 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w:t>
      </w:r>
      <w:r>
        <w:rPr>
          <w:rFonts w:ascii="Arial" w:hAnsi="Arial" w:cs="Arial"/>
          <w:color w:val="000000"/>
        </w:rPr>
        <w:t>6</w:t>
      </w:r>
      <w:r w:rsidRPr="007F5FCF">
        <w:rPr>
          <w:rFonts w:ascii="Arial" w:hAnsi="Arial" w:cs="Arial"/>
          <w:color w:val="000000"/>
        </w:rPr>
        <w:tab/>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sidRPr="00B95E94">
        <w:rPr>
          <w:rFonts w:ascii="Arial" w:hAnsi="Arial" w:cs="Arial"/>
          <w:b/>
          <w:color w:val="FF0000"/>
          <w:shd w:val="clear" w:color="auto" w:fill="CCCCCC"/>
        </w:rPr>
        <w:t>7</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Public Art index linked as hereinafter specified</w:t>
      </w:r>
    </w:p>
    <w:p w:rsidR="00780CDB" w:rsidRPr="007F5FCF" w:rsidRDefault="00780CDB" w:rsidP="00780CDB">
      <w:pPr>
        <w:ind w:left="720" w:hanging="720"/>
        <w:rPr>
          <w:rFonts w:ascii="Arial" w:hAnsi="Arial" w:cs="Arial"/>
          <w:color w:val="000000"/>
        </w:rPr>
      </w:pPr>
    </w:p>
    <w:p w:rsidR="00780CDB" w:rsidRPr="007F5FCF" w:rsidRDefault="00780CDB" w:rsidP="00780CDB">
      <w:pPr>
        <w:ind w:left="720" w:hanging="720"/>
        <w:rPr>
          <w:rFonts w:ascii="Arial" w:hAnsi="Arial" w:cs="Arial"/>
          <w:color w:val="000000"/>
        </w:rPr>
      </w:pPr>
      <w:r w:rsidRPr="007F5FCF">
        <w:rPr>
          <w:rFonts w:ascii="Arial" w:hAnsi="Arial" w:cs="Arial"/>
          <w:color w:val="000000"/>
        </w:rPr>
        <w:t>5.</w:t>
      </w:r>
      <w:r>
        <w:rPr>
          <w:rFonts w:ascii="Arial" w:hAnsi="Arial" w:cs="Arial"/>
          <w:color w:val="000000"/>
        </w:rPr>
        <w:t>7</w:t>
      </w:r>
      <w:r w:rsidRPr="007F5FCF">
        <w:rPr>
          <w:rFonts w:ascii="Arial" w:hAnsi="Arial" w:cs="Arial"/>
          <w:color w:val="000000"/>
        </w:rPr>
        <w:tab/>
      </w:r>
      <w:r w:rsidRPr="007F5FCF">
        <w:rPr>
          <w:rFonts w:ascii="Arial" w:hAnsi="Arial" w:cs="Arial"/>
          <w:color w:val="000000"/>
          <w:shd w:val="clear" w:color="auto" w:fill="CCCCCC"/>
        </w:rPr>
        <w:t xml:space="preserve">                     </w:t>
      </w:r>
      <w:r>
        <w:rPr>
          <w:rFonts w:ascii="Arial" w:hAnsi="Arial" w:cs="Arial"/>
          <w:b/>
          <w:color w:val="FF0000"/>
          <w:shd w:val="clear" w:color="auto" w:fill="CCCCCC"/>
        </w:rPr>
        <w:t>8</w:t>
      </w:r>
      <w:r w:rsidRPr="007F5FCF">
        <w:rPr>
          <w:rFonts w:ascii="Arial" w:hAnsi="Arial" w:cs="Arial"/>
          <w:color w:val="000000"/>
          <w:shd w:val="clear" w:color="auto" w:fill="CCCCCC"/>
        </w:rPr>
        <w:t xml:space="preserve">                     </w:t>
      </w:r>
      <w:r w:rsidRPr="007F5FCF">
        <w:rPr>
          <w:rFonts w:ascii="Arial" w:hAnsi="Arial" w:cs="Arial"/>
          <w:color w:val="000000"/>
        </w:rPr>
        <w:t xml:space="preserve"> (£</w:t>
      </w:r>
      <w:r w:rsidRPr="007F5FCF">
        <w:rPr>
          <w:rFonts w:ascii="Arial" w:hAnsi="Arial" w:cs="Arial"/>
          <w:color w:val="000000"/>
          <w:shd w:val="clear" w:color="auto" w:fill="CCCCCC"/>
        </w:rPr>
        <w:t xml:space="preserve">      </w:t>
      </w:r>
      <w:r>
        <w:rPr>
          <w:rFonts w:ascii="Arial" w:hAnsi="Arial" w:cs="Arial"/>
          <w:b/>
          <w:color w:val="FF0000"/>
          <w:shd w:val="clear" w:color="auto" w:fill="CCCCCC"/>
        </w:rPr>
        <w:t>8</w:t>
      </w:r>
      <w:r w:rsidRPr="007F5FCF">
        <w:rPr>
          <w:rFonts w:ascii="Arial" w:hAnsi="Arial" w:cs="Arial"/>
          <w:color w:val="000000"/>
          <w:shd w:val="clear" w:color="auto" w:fill="CCCCCC"/>
        </w:rPr>
        <w:t xml:space="preserve">      </w:t>
      </w:r>
      <w:r w:rsidRPr="007F5FCF">
        <w:rPr>
          <w:rFonts w:ascii="Arial" w:hAnsi="Arial" w:cs="Arial"/>
          <w:color w:val="000000"/>
        </w:rPr>
        <w:t xml:space="preserve"> ) towards the Sustainable Transport index linked as hereinafter specified</w:t>
      </w:r>
    </w:p>
    <w:p w:rsidR="00780CDB" w:rsidRPr="007F5FCF" w:rsidRDefault="00780CDB" w:rsidP="00780CDB">
      <w:pPr>
        <w:ind w:left="720" w:hanging="720"/>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p>
    <w:p w:rsidR="00780CDB" w:rsidRPr="00653C24" w:rsidRDefault="00780CDB" w:rsidP="00780CDB">
      <w:pPr>
        <w:ind w:left="720" w:hanging="720"/>
        <w:jc w:val="both"/>
        <w:rPr>
          <w:rFonts w:ascii="Arial" w:hAnsi="Arial" w:cs="Arial"/>
          <w:u w:val="single"/>
        </w:rPr>
      </w:pPr>
      <w:r w:rsidRPr="00653C24">
        <w:rPr>
          <w:rFonts w:ascii="Arial" w:hAnsi="Arial" w:cs="Arial"/>
        </w:rPr>
        <w:t>6.</w:t>
      </w:r>
      <w:r w:rsidRPr="00653C24">
        <w:rPr>
          <w:rFonts w:ascii="Arial" w:hAnsi="Arial" w:cs="Arial"/>
        </w:rPr>
        <w:tab/>
      </w:r>
      <w:r w:rsidRPr="00653C24">
        <w:rPr>
          <w:rFonts w:ascii="Arial" w:hAnsi="Arial" w:cs="Arial"/>
          <w:u w:val="single"/>
        </w:rPr>
        <w:t>Sustainable Integrated Transport Contribution</w:t>
      </w:r>
    </w:p>
    <w:p w:rsidR="00780CDB" w:rsidRPr="00653C24" w:rsidRDefault="00780CDB" w:rsidP="00780CDB">
      <w:pPr>
        <w:ind w:left="720" w:hanging="720"/>
        <w:jc w:val="both"/>
        <w:rPr>
          <w:rFonts w:ascii="Arial" w:hAnsi="Arial" w:cs="Arial"/>
          <w:u w:val="single"/>
        </w:rPr>
      </w:pPr>
    </w:p>
    <w:p w:rsidR="00780CDB" w:rsidRPr="00653C24" w:rsidRDefault="00780CDB" w:rsidP="00780CDB">
      <w:pPr>
        <w:ind w:left="720"/>
        <w:jc w:val="both"/>
        <w:rPr>
          <w:rFonts w:ascii="Arial" w:hAnsi="Arial" w:cs="Arial"/>
          <w:u w:val="single"/>
        </w:rPr>
      </w:pPr>
      <w:r w:rsidRPr="00653C24">
        <w:rPr>
          <w:rFonts w:ascii="Arial" w:hAnsi="Arial" w:cs="Arial"/>
        </w:rPr>
        <w:t xml:space="preserve">The Owner covenants with the County Council and as separate covenant with the Council to pay the County Council </w:t>
      </w:r>
      <w:r>
        <w:rPr>
          <w:rFonts w:ascii="Arial" w:hAnsi="Arial" w:cs="Arial"/>
        </w:rPr>
        <w:t xml:space="preserve">prior to commencement </w:t>
      </w:r>
      <w:r w:rsidRPr="00653C24">
        <w:rPr>
          <w:rFonts w:ascii="Arial" w:hAnsi="Arial" w:cs="Arial"/>
        </w:rPr>
        <w:t>the sum of</w:t>
      </w:r>
      <w:r w:rsidRPr="007F5FCF">
        <w:rPr>
          <w:rFonts w:ascii="Arial" w:hAnsi="Arial" w:cs="Arial"/>
          <w:color w:val="000000"/>
          <w:shd w:val="clear" w:color="auto" w:fill="CCCCCC"/>
        </w:rPr>
        <w:t xml:space="preserve">                     </w:t>
      </w:r>
      <w:r>
        <w:rPr>
          <w:rFonts w:ascii="Arial" w:hAnsi="Arial" w:cs="Arial"/>
          <w:b/>
          <w:color w:val="FF0000"/>
          <w:shd w:val="clear" w:color="auto" w:fill="CCCCCC"/>
        </w:rPr>
        <w:t>8</w:t>
      </w:r>
      <w:r w:rsidRPr="007F5FCF">
        <w:rPr>
          <w:rFonts w:ascii="Arial" w:hAnsi="Arial" w:cs="Arial"/>
          <w:color w:val="000000"/>
          <w:shd w:val="clear" w:color="auto" w:fill="CCCCCC"/>
        </w:rPr>
        <w:t xml:space="preserve">  </w:t>
      </w:r>
      <w:r w:rsidRPr="00653C24">
        <w:rPr>
          <w:rFonts w:ascii="Arial" w:hAnsi="Arial" w:cs="Arial"/>
          <w:shd w:val="clear" w:color="auto" w:fill="CCCCCC"/>
        </w:rPr>
        <w:t xml:space="preserve">                     </w:t>
      </w:r>
      <w:r w:rsidRPr="00653C24">
        <w:rPr>
          <w:rFonts w:ascii="Arial" w:hAnsi="Arial" w:cs="Arial"/>
        </w:rPr>
        <w:t xml:space="preserve"> (£</w:t>
      </w:r>
      <w:r w:rsidRPr="00653C24">
        <w:rPr>
          <w:rFonts w:ascii="Arial" w:hAnsi="Arial" w:cs="Arial"/>
          <w:shd w:val="clear" w:color="auto" w:fill="CCCCCC"/>
        </w:rPr>
        <w:t xml:space="preserve">      </w:t>
      </w:r>
      <w:r w:rsidRPr="00B95E94">
        <w:rPr>
          <w:rFonts w:ascii="Arial" w:hAnsi="Arial" w:cs="Arial"/>
          <w:b/>
          <w:color w:val="FF0000"/>
          <w:shd w:val="clear" w:color="auto" w:fill="CCCCCC"/>
        </w:rPr>
        <w:t>8</w:t>
      </w:r>
      <w:r w:rsidRPr="00653C24">
        <w:rPr>
          <w:rFonts w:ascii="Arial" w:hAnsi="Arial" w:cs="Arial"/>
          <w:shd w:val="clear" w:color="auto" w:fill="CCCCCC"/>
        </w:rPr>
        <w:t xml:space="preserve">      </w:t>
      </w:r>
      <w:r w:rsidRPr="00653C24">
        <w:rPr>
          <w:rFonts w:ascii="Arial" w:hAnsi="Arial" w:cs="Arial"/>
        </w:rPr>
        <w:t xml:space="preserve"> ) towards the Sustainable Integrated Transport index linked in accordance with Clause 7.4 as hereinafter specified and the Owner hereby acknowledges the County Council’s power to enforce the terms of this Clause 6 against the Owner</w:t>
      </w:r>
    </w:p>
    <w:p w:rsidR="00780CDB" w:rsidRDefault="00780CDB" w:rsidP="00780CDB">
      <w:pPr>
        <w:ind w:left="720" w:hanging="720"/>
        <w:jc w:val="both"/>
        <w:rPr>
          <w:rFonts w:ascii="Arial" w:hAnsi="Arial" w:cs="Arial"/>
          <w:color w:val="000000"/>
        </w:rPr>
      </w:pPr>
    </w:p>
    <w:p w:rsidR="00780CDB" w:rsidRPr="00376FC9" w:rsidRDefault="00780CDB" w:rsidP="00780CDB">
      <w:pPr>
        <w:ind w:left="720" w:hanging="720"/>
        <w:jc w:val="both"/>
        <w:rPr>
          <w:rFonts w:ascii="Arial" w:hAnsi="Arial" w:cs="Arial"/>
          <w:color w:val="000000"/>
        </w:rPr>
      </w:pPr>
      <w:r>
        <w:rPr>
          <w:rFonts w:ascii="Arial" w:hAnsi="Arial" w:cs="Arial"/>
          <w:color w:val="000000"/>
        </w:rPr>
        <w:t>7.</w:t>
      </w:r>
      <w:r>
        <w:rPr>
          <w:rFonts w:ascii="Arial" w:hAnsi="Arial" w:cs="Arial"/>
          <w:color w:val="000000"/>
        </w:rPr>
        <w:tab/>
      </w:r>
      <w:r w:rsidRPr="007F5FCF">
        <w:rPr>
          <w:rFonts w:ascii="Arial" w:hAnsi="Arial" w:cs="Arial"/>
          <w:color w:val="000000"/>
          <w:u w:val="single"/>
        </w:rPr>
        <w:t>Indexation</w:t>
      </w:r>
    </w:p>
    <w:p w:rsidR="00780CDB" w:rsidRPr="007F5FCF" w:rsidRDefault="00780CDB" w:rsidP="00780CDB">
      <w:pPr>
        <w:ind w:left="720" w:hanging="720"/>
        <w:jc w:val="both"/>
        <w:rPr>
          <w:rFonts w:ascii="Arial" w:hAnsi="Arial" w:cs="Arial"/>
          <w:color w:val="000000"/>
          <w:u w:val="single"/>
        </w:rPr>
      </w:pPr>
    </w:p>
    <w:p w:rsidR="00780CDB" w:rsidRPr="007F5FCF" w:rsidRDefault="00780CDB" w:rsidP="00780CDB">
      <w:pPr>
        <w:pStyle w:val="BodyTextIndent2"/>
        <w:tabs>
          <w:tab w:val="clear" w:pos="1080"/>
        </w:tabs>
        <w:spacing w:line="240" w:lineRule="auto"/>
        <w:ind w:left="720" w:hanging="720"/>
        <w:rPr>
          <w:color w:val="000000"/>
          <w:shd w:val="clear" w:color="auto" w:fill="CCCCCC"/>
        </w:rPr>
      </w:pPr>
      <w:r>
        <w:rPr>
          <w:color w:val="000000"/>
        </w:rPr>
        <w:t>7.1</w:t>
      </w:r>
      <w:r>
        <w:rPr>
          <w:color w:val="000000"/>
        </w:rPr>
        <w:tab/>
      </w:r>
      <w:r w:rsidRPr="007F5FCF">
        <w:rPr>
          <w:color w:val="000000"/>
        </w:rPr>
        <w:t>The payments to be made pursuant to Clause 5.1 to 5.</w:t>
      </w:r>
      <w:r>
        <w:rPr>
          <w:color w:val="000000"/>
        </w:rPr>
        <w:t>5</w:t>
      </w:r>
      <w:r w:rsidRPr="007F5FCF">
        <w:rPr>
          <w:color w:val="000000"/>
        </w:rPr>
        <w:t xml:space="preserve"> (inclusive) hereof shall be increased by multiplying the same by the index figure shown in the Retail Price Index (excluding Mortgages) maintained by the </w:t>
      </w:r>
      <w:r>
        <w:rPr>
          <w:color w:val="000000"/>
        </w:rPr>
        <w:t>Office for National Statistics</w:t>
      </w:r>
      <w:r w:rsidRPr="007F5FCF">
        <w:rPr>
          <w:color w:val="000000"/>
        </w:rPr>
        <w:t xml:space="preserve"> or any Index maintained by HM Government in substitution therefore last published prior to the date of payment of the said sum divided by the index figure shown in that Index last published prior to 1 January 2008</w:t>
      </w:r>
    </w:p>
    <w:p w:rsidR="00780CDB" w:rsidRPr="007F5FCF" w:rsidRDefault="00780CDB" w:rsidP="00780CDB">
      <w:pPr>
        <w:pStyle w:val="BodyTextIndent2"/>
        <w:tabs>
          <w:tab w:val="clear" w:pos="1080"/>
        </w:tabs>
        <w:spacing w:line="240" w:lineRule="auto"/>
        <w:ind w:left="0" w:firstLine="0"/>
        <w:rPr>
          <w:color w:val="000000"/>
          <w:shd w:val="clear" w:color="auto" w:fill="CCCCCC"/>
        </w:rPr>
      </w:pPr>
    </w:p>
    <w:p w:rsidR="00780CDB" w:rsidRPr="007F5FCF" w:rsidRDefault="00780CDB" w:rsidP="00780CDB">
      <w:pPr>
        <w:pStyle w:val="BodyTextIndent2"/>
        <w:tabs>
          <w:tab w:val="clear" w:pos="1080"/>
        </w:tabs>
        <w:spacing w:line="240" w:lineRule="auto"/>
        <w:ind w:left="720" w:hanging="720"/>
        <w:rPr>
          <w:color w:val="000000"/>
          <w:shd w:val="clear" w:color="auto" w:fill="CCCCCC"/>
        </w:rPr>
      </w:pPr>
      <w:r>
        <w:rPr>
          <w:color w:val="000000"/>
        </w:rPr>
        <w:t>7.2</w:t>
      </w:r>
      <w:r>
        <w:rPr>
          <w:color w:val="000000"/>
        </w:rPr>
        <w:tab/>
      </w:r>
      <w:r w:rsidRPr="007F5FCF">
        <w:rPr>
          <w:color w:val="000000"/>
        </w:rPr>
        <w:t>The payments to be made pursuant to Clause 5.</w:t>
      </w:r>
      <w:r>
        <w:rPr>
          <w:color w:val="000000"/>
        </w:rPr>
        <w:t>6</w:t>
      </w:r>
      <w:r w:rsidRPr="007F5FCF">
        <w:rPr>
          <w:color w:val="000000"/>
        </w:rPr>
        <w:t xml:space="preserve"> hereof shall be increased by multiplying the same by the index figure shown in the Retail Price Index (excluding Mortgages) maintained by the </w:t>
      </w:r>
      <w:r>
        <w:rPr>
          <w:color w:val="000000"/>
        </w:rPr>
        <w:t xml:space="preserve">Office for National Statistics </w:t>
      </w:r>
      <w:r w:rsidRPr="007F5FCF">
        <w:rPr>
          <w:color w:val="000000"/>
        </w:rPr>
        <w:t>or any Index maintained by HM Government in substitution therefore last published prior to the date of payment of the said sum divided by the index figure shown in that Index last published prior to 1 November 2007</w:t>
      </w:r>
    </w:p>
    <w:p w:rsidR="00780CDB" w:rsidRPr="007F5FCF" w:rsidRDefault="00780CDB" w:rsidP="00780CDB">
      <w:pPr>
        <w:pStyle w:val="BodyTextIndent2"/>
        <w:tabs>
          <w:tab w:val="clear" w:pos="1080"/>
        </w:tabs>
        <w:spacing w:line="240" w:lineRule="auto"/>
        <w:ind w:left="0" w:firstLine="0"/>
        <w:rPr>
          <w:color w:val="000000"/>
          <w:shd w:val="clear" w:color="auto" w:fill="CCCCCC"/>
        </w:rPr>
      </w:pPr>
    </w:p>
    <w:p w:rsidR="00780CDB" w:rsidRPr="00012E7F" w:rsidRDefault="00780CDB" w:rsidP="00780CDB">
      <w:pPr>
        <w:pStyle w:val="BodyTextIndent2"/>
        <w:tabs>
          <w:tab w:val="clear" w:pos="1080"/>
        </w:tabs>
        <w:spacing w:line="240" w:lineRule="auto"/>
        <w:ind w:left="720" w:hanging="720"/>
        <w:rPr>
          <w:color w:val="000000"/>
        </w:rPr>
      </w:pPr>
      <w:r w:rsidRPr="00012E7F">
        <w:rPr>
          <w:color w:val="000000"/>
        </w:rPr>
        <w:t>7.3</w:t>
      </w:r>
      <w:r w:rsidRPr="00012E7F">
        <w:rPr>
          <w:color w:val="000000"/>
        </w:rPr>
        <w:tab/>
        <w:t xml:space="preserve">The payment to be made pursuant to Clauses 5.7 hereof shall be increased by multiplying the same by the index figure shown in the Retail </w:t>
      </w:r>
      <w:r w:rsidRPr="00012E7F">
        <w:rPr>
          <w:color w:val="000000"/>
        </w:rPr>
        <w:lastRenderedPageBreak/>
        <w:t xml:space="preserve">Price Index maintained by the </w:t>
      </w:r>
      <w:r>
        <w:rPr>
          <w:color w:val="000000"/>
        </w:rPr>
        <w:t>Office for National Statistics</w:t>
      </w:r>
      <w:r w:rsidRPr="00012E7F">
        <w:rPr>
          <w:color w:val="000000"/>
        </w:rPr>
        <w:t xml:space="preserve"> or any Index maintained by HM Government in substitution therefore last published prior to the date of payment of the said sum divided by the index figure shown in that Index last published prior to 1 April 2009.</w:t>
      </w:r>
    </w:p>
    <w:p w:rsidR="00780CDB" w:rsidRPr="00012E7F" w:rsidRDefault="00780CDB" w:rsidP="00780CDB">
      <w:pPr>
        <w:pStyle w:val="BodyTextIndent2"/>
        <w:tabs>
          <w:tab w:val="clear" w:pos="1080"/>
        </w:tabs>
        <w:spacing w:line="240" w:lineRule="auto"/>
        <w:ind w:left="720" w:hanging="720"/>
        <w:rPr>
          <w:color w:val="000000"/>
        </w:rPr>
      </w:pPr>
    </w:p>
    <w:p w:rsidR="00780CDB" w:rsidRPr="00012E7F" w:rsidRDefault="00780CDB" w:rsidP="00780CDB">
      <w:pPr>
        <w:pStyle w:val="BodyTextIndent2"/>
        <w:tabs>
          <w:tab w:val="clear" w:pos="1080"/>
        </w:tabs>
        <w:spacing w:line="240" w:lineRule="auto"/>
        <w:ind w:left="720" w:hanging="720"/>
        <w:rPr>
          <w:color w:val="000000"/>
          <w:shd w:val="clear" w:color="auto" w:fill="CCCCCC"/>
        </w:rPr>
      </w:pPr>
      <w:r w:rsidRPr="00012E7F">
        <w:rPr>
          <w:color w:val="000000"/>
        </w:rPr>
        <w:t>7.4</w:t>
      </w:r>
      <w:r w:rsidRPr="00012E7F">
        <w:rPr>
          <w:color w:val="000000"/>
        </w:rPr>
        <w:tab/>
        <w:t xml:space="preserve">The payment to be made pursuant to Clauses 6 hereof shall be increased by multiplying the same by the index figure shown in the Retail Price Index maintained by the </w:t>
      </w:r>
      <w:r>
        <w:rPr>
          <w:color w:val="000000"/>
        </w:rPr>
        <w:t>Office for National Statistics</w:t>
      </w:r>
      <w:r w:rsidRPr="00012E7F">
        <w:rPr>
          <w:color w:val="000000"/>
        </w:rPr>
        <w:t xml:space="preserve"> or any Index maintained by HM Government in substitution therefore last published prior to the date of payment of the said sum divided by the index figure shown in that Index last published prior to 1 April 2009.</w:t>
      </w:r>
    </w:p>
    <w:p w:rsidR="00780CDB" w:rsidRDefault="00780CDB" w:rsidP="00780CDB">
      <w:pPr>
        <w:jc w:val="both"/>
        <w:rPr>
          <w:rFonts w:ascii="Arial" w:hAnsi="Arial" w:cs="Arial"/>
          <w:color w:val="000000"/>
        </w:rPr>
      </w:pPr>
    </w:p>
    <w:p w:rsidR="00780CDB" w:rsidRPr="00012E7F" w:rsidRDefault="00780CDB" w:rsidP="00780CDB">
      <w:pPr>
        <w:jc w:val="both"/>
        <w:rPr>
          <w:rFonts w:ascii="Arial" w:hAnsi="Arial" w:cs="Arial"/>
          <w:color w:val="000000"/>
        </w:rPr>
      </w:pPr>
    </w:p>
    <w:p w:rsidR="00780CDB" w:rsidRPr="00012E7F" w:rsidRDefault="00780CDB" w:rsidP="00780CDB">
      <w:pPr>
        <w:jc w:val="both"/>
        <w:rPr>
          <w:rFonts w:ascii="Arial" w:hAnsi="Arial" w:cs="Arial"/>
          <w:color w:val="000000"/>
        </w:rPr>
      </w:pPr>
      <w:r>
        <w:rPr>
          <w:rFonts w:ascii="Arial" w:hAnsi="Arial" w:cs="Arial"/>
          <w:color w:val="000000"/>
        </w:rPr>
        <w:t>8</w:t>
      </w:r>
      <w:r w:rsidRPr="00012E7F">
        <w:rPr>
          <w:rFonts w:ascii="Arial" w:hAnsi="Arial" w:cs="Arial"/>
          <w:color w:val="000000"/>
        </w:rPr>
        <w:t>.</w:t>
      </w:r>
      <w:r w:rsidRPr="00012E7F">
        <w:rPr>
          <w:rFonts w:ascii="Arial" w:hAnsi="Arial" w:cs="Arial"/>
          <w:color w:val="000000"/>
        </w:rPr>
        <w:tab/>
      </w:r>
      <w:r w:rsidRPr="00012E7F">
        <w:rPr>
          <w:rFonts w:ascii="Arial" w:hAnsi="Arial" w:cs="Arial"/>
          <w:color w:val="000000"/>
          <w:u w:val="single"/>
        </w:rPr>
        <w:t>Costs</w:t>
      </w:r>
    </w:p>
    <w:p w:rsidR="00780CDB" w:rsidRPr="00012E7F" w:rsidRDefault="00780CDB" w:rsidP="00780CDB">
      <w:pPr>
        <w:jc w:val="both"/>
        <w:rPr>
          <w:rFonts w:ascii="Arial" w:hAnsi="Arial" w:cs="Arial"/>
          <w:color w:val="000000"/>
        </w:rPr>
      </w:pPr>
    </w:p>
    <w:p w:rsidR="00780CDB" w:rsidRPr="00012E7F" w:rsidRDefault="00780CDB" w:rsidP="00780CDB">
      <w:pPr>
        <w:pStyle w:val="BodyTextIndent2"/>
        <w:tabs>
          <w:tab w:val="clear" w:pos="1080"/>
          <w:tab w:val="left" w:pos="720"/>
        </w:tabs>
        <w:spacing w:line="240" w:lineRule="auto"/>
        <w:ind w:left="720" w:hanging="720"/>
      </w:pPr>
      <w:r>
        <w:t>8</w:t>
      </w:r>
      <w:r w:rsidRPr="00012E7F">
        <w:t>.1</w:t>
      </w:r>
      <w:r w:rsidRPr="00012E7F">
        <w:tab/>
        <w:t>On completion of this deed the Owner hereby agrees to pay the Council's reasonable legal costs together with all disbursements incurred in connection with the preparation completion and registration of this Deed</w:t>
      </w:r>
    </w:p>
    <w:p w:rsidR="00780CDB" w:rsidRPr="00012E7F" w:rsidRDefault="00780CDB" w:rsidP="00780CDB">
      <w:pPr>
        <w:pStyle w:val="BodyTextIndent2"/>
        <w:tabs>
          <w:tab w:val="clear" w:pos="1080"/>
          <w:tab w:val="left" w:pos="720"/>
        </w:tabs>
        <w:spacing w:line="240" w:lineRule="auto"/>
        <w:ind w:left="720" w:hanging="720"/>
        <w:rPr>
          <w:color w:val="000000"/>
        </w:rPr>
      </w:pPr>
    </w:p>
    <w:p w:rsidR="00780CDB" w:rsidRDefault="00780CDB" w:rsidP="00780CDB">
      <w:pPr>
        <w:jc w:val="both"/>
        <w:rPr>
          <w:rFonts w:ascii="Arial" w:hAnsi="Arial" w:cs="Arial"/>
          <w:color w:val="000000"/>
        </w:rPr>
      </w:pPr>
    </w:p>
    <w:p w:rsidR="00780CDB" w:rsidRPr="007F5FCF" w:rsidRDefault="00780CDB" w:rsidP="00780CDB">
      <w:pPr>
        <w:jc w:val="both"/>
        <w:rPr>
          <w:rFonts w:ascii="Arial" w:hAnsi="Arial" w:cs="Arial"/>
          <w:color w:val="000000"/>
        </w:rPr>
      </w:pPr>
    </w:p>
    <w:p w:rsidR="00780CDB" w:rsidRPr="007F5FCF" w:rsidRDefault="00780CDB" w:rsidP="00780CDB">
      <w:pPr>
        <w:ind w:left="720" w:hanging="720"/>
        <w:jc w:val="both"/>
        <w:rPr>
          <w:rFonts w:ascii="Arial" w:hAnsi="Arial" w:cs="Arial"/>
          <w:color w:val="000000"/>
        </w:rPr>
      </w:pPr>
      <w:r>
        <w:rPr>
          <w:rFonts w:ascii="Arial" w:hAnsi="Arial" w:cs="Arial"/>
          <w:color w:val="000000"/>
        </w:rPr>
        <w:t>9.</w:t>
      </w:r>
      <w:r>
        <w:rPr>
          <w:rFonts w:ascii="Arial" w:hAnsi="Arial" w:cs="Arial"/>
          <w:color w:val="000000"/>
        </w:rPr>
        <w:tab/>
      </w:r>
      <w:r w:rsidRPr="00C53448">
        <w:rPr>
          <w:rFonts w:ascii="Arial" w:hAnsi="Arial" w:cs="Arial"/>
          <w:color w:val="000000"/>
          <w:u w:val="single"/>
        </w:rPr>
        <w:t>Rights of Third Parties</w:t>
      </w:r>
    </w:p>
    <w:p w:rsidR="00780CDB" w:rsidRPr="007F5FCF" w:rsidRDefault="00780CDB" w:rsidP="00780CDB">
      <w:pPr>
        <w:jc w:val="both"/>
        <w:rPr>
          <w:rFonts w:ascii="Arial" w:hAnsi="Arial" w:cs="Arial"/>
          <w:color w:val="000000"/>
        </w:rPr>
      </w:pPr>
    </w:p>
    <w:p w:rsidR="00780CDB" w:rsidRPr="007F5FCF" w:rsidRDefault="00780CDB" w:rsidP="00780CDB">
      <w:pPr>
        <w:ind w:left="748" w:hanging="28"/>
        <w:jc w:val="both"/>
        <w:rPr>
          <w:rFonts w:ascii="Arial" w:hAnsi="Arial" w:cs="Arial"/>
          <w:color w:val="000000"/>
        </w:rPr>
      </w:pPr>
      <w:r>
        <w:rPr>
          <w:rFonts w:ascii="Arial" w:hAnsi="Arial" w:cs="Arial"/>
          <w:color w:val="000000"/>
        </w:rPr>
        <w:t xml:space="preserve">Save as expressly provided in this Deed, any person who is not a party to this Deed shall not have any rights under the </w:t>
      </w:r>
      <w:r w:rsidRPr="007F5FCF">
        <w:rPr>
          <w:rFonts w:ascii="Arial" w:hAnsi="Arial" w:cs="Arial"/>
          <w:color w:val="000000"/>
        </w:rPr>
        <w:t xml:space="preserve">Contract (Rights of Third Parties) Act 1999 </w:t>
      </w:r>
      <w:r>
        <w:rPr>
          <w:rFonts w:ascii="Arial" w:hAnsi="Arial" w:cs="Arial"/>
          <w:color w:val="000000"/>
        </w:rPr>
        <w:t>to enforce any term of</w:t>
      </w:r>
      <w:r w:rsidRPr="007F5FCF">
        <w:rPr>
          <w:rFonts w:ascii="Arial" w:hAnsi="Arial" w:cs="Arial"/>
          <w:color w:val="000000"/>
        </w:rPr>
        <w:t xml:space="preserve"> this Deed</w:t>
      </w:r>
    </w:p>
    <w:p w:rsidR="00780CDB" w:rsidRDefault="00780CDB" w:rsidP="00780CDB">
      <w:pPr>
        <w:ind w:left="748" w:hanging="748"/>
        <w:jc w:val="both"/>
        <w:rPr>
          <w:rFonts w:ascii="Arial" w:hAnsi="Arial" w:cs="Arial"/>
          <w:color w:val="000000"/>
        </w:rPr>
      </w:pPr>
    </w:p>
    <w:p w:rsidR="00780CDB" w:rsidRPr="007F5FCF" w:rsidRDefault="00780CDB" w:rsidP="00780CDB">
      <w:pPr>
        <w:ind w:left="748" w:hanging="748"/>
        <w:jc w:val="both"/>
        <w:rPr>
          <w:rFonts w:ascii="Arial" w:hAnsi="Arial" w:cs="Arial"/>
          <w:color w:val="000000"/>
        </w:rPr>
      </w:pPr>
    </w:p>
    <w:p w:rsidR="00780CDB" w:rsidRDefault="00780CDB" w:rsidP="00780CDB">
      <w:pPr>
        <w:numPr>
          <w:ilvl w:val="0"/>
          <w:numId w:val="2"/>
        </w:numPr>
        <w:tabs>
          <w:tab w:val="clear" w:pos="1080"/>
        </w:tabs>
        <w:ind w:left="720"/>
        <w:jc w:val="both"/>
        <w:rPr>
          <w:rFonts w:ascii="Arial" w:hAnsi="Arial" w:cs="Arial"/>
          <w:color w:val="000000"/>
          <w:u w:val="single"/>
        </w:rPr>
      </w:pPr>
      <w:r w:rsidRPr="007F5FCF">
        <w:rPr>
          <w:rFonts w:ascii="Arial" w:hAnsi="Arial" w:cs="Arial"/>
          <w:color w:val="000000"/>
          <w:u w:val="single"/>
        </w:rPr>
        <w:t>Consent</w:t>
      </w:r>
    </w:p>
    <w:p w:rsidR="00780CDB" w:rsidRPr="007F5FCF" w:rsidRDefault="00780CDB" w:rsidP="00780CDB">
      <w:pPr>
        <w:jc w:val="both"/>
        <w:rPr>
          <w:rFonts w:ascii="Arial" w:hAnsi="Arial" w:cs="Arial"/>
          <w:color w:val="000000"/>
        </w:rPr>
      </w:pPr>
    </w:p>
    <w:p w:rsidR="00780CDB" w:rsidRPr="007F5FCF" w:rsidRDefault="00780CDB" w:rsidP="00780CDB">
      <w:pPr>
        <w:pStyle w:val="BodyTextIndent"/>
        <w:spacing w:line="240" w:lineRule="auto"/>
        <w:ind w:hanging="28"/>
        <w:rPr>
          <w:color w:val="000000"/>
        </w:rPr>
      </w:pPr>
      <w:r w:rsidRPr="007F5FCF">
        <w:rPr>
          <w:color w:val="000000"/>
        </w:rPr>
        <w:t>The Mortgagee hereby consents to the completion of this Undertaking and acknowledges that from the date hereof the Site shall be bound by the covenants restrictions and stipulations contained herein</w:t>
      </w:r>
    </w:p>
    <w:p w:rsidR="00780CDB" w:rsidRDefault="00780CDB" w:rsidP="00780CDB">
      <w:pPr>
        <w:pStyle w:val="BodyTextIndent"/>
        <w:spacing w:line="240" w:lineRule="auto"/>
        <w:rPr>
          <w:color w:val="000000"/>
        </w:rPr>
      </w:pPr>
    </w:p>
    <w:p w:rsidR="00780CDB" w:rsidRPr="007F5FCF" w:rsidRDefault="00780CDB" w:rsidP="00780CDB">
      <w:pPr>
        <w:pStyle w:val="BodyTextIndent"/>
        <w:spacing w:line="240" w:lineRule="auto"/>
        <w:ind w:left="0" w:firstLine="0"/>
        <w:rPr>
          <w:color w:val="000000"/>
        </w:rPr>
      </w:pPr>
    </w:p>
    <w:p w:rsidR="00780CDB" w:rsidRPr="007F5FCF" w:rsidRDefault="00780CDB" w:rsidP="00780CDB">
      <w:pPr>
        <w:jc w:val="both"/>
        <w:rPr>
          <w:rFonts w:ascii="Arial" w:hAnsi="Arial" w:cs="Arial"/>
          <w:color w:val="000000"/>
        </w:rPr>
      </w:pPr>
    </w:p>
    <w:p w:rsidR="00780CDB" w:rsidRPr="00504FF6" w:rsidRDefault="00780CDB" w:rsidP="00780CDB">
      <w:pPr>
        <w:jc w:val="both"/>
        <w:rPr>
          <w:rFonts w:ascii="Arial" w:hAnsi="Arial" w:cs="Arial"/>
          <w:b/>
          <w:color w:val="000000"/>
        </w:rPr>
      </w:pPr>
      <w:r>
        <w:br w:type="page"/>
      </w:r>
      <w:r w:rsidRPr="00504FF6">
        <w:rPr>
          <w:rFonts w:ascii="Arial" w:hAnsi="Arial" w:cs="Arial"/>
          <w:b/>
          <w:color w:val="000000"/>
        </w:rPr>
        <w:lastRenderedPageBreak/>
        <w:t>EXECUTED and delivered as a Deed the day and year first hereinbefore written</w:t>
      </w:r>
    </w:p>
    <w:p w:rsidR="00780CDB" w:rsidRPr="00504FF6" w:rsidRDefault="00780CDB" w:rsidP="00780CDB">
      <w:pPr>
        <w:jc w:val="both"/>
        <w:rPr>
          <w:rFonts w:ascii="Arial" w:hAnsi="Arial" w:cs="Arial"/>
          <w:b/>
          <w:color w:val="000000"/>
        </w:rPr>
      </w:pPr>
    </w:p>
    <w:p w:rsidR="00780CDB" w:rsidRDefault="00780CDB" w:rsidP="00780CDB">
      <w:pPr>
        <w:jc w:val="both"/>
        <w:rPr>
          <w:rFonts w:ascii="Arial" w:hAnsi="Arial" w:cs="Arial"/>
          <w:color w:val="000000"/>
        </w:rPr>
      </w:pPr>
    </w:p>
    <w:p w:rsidR="00780CDB" w:rsidRDefault="00780CDB" w:rsidP="00780CDB">
      <w:pPr>
        <w:jc w:val="both"/>
        <w:rPr>
          <w:rFonts w:ascii="Arial" w:hAnsi="Arial" w:cs="Arial"/>
          <w:color w:val="000000"/>
        </w:rPr>
      </w:pPr>
      <w:r>
        <w:rPr>
          <w:rFonts w:ascii="Arial" w:hAnsi="Arial" w:cs="Arial"/>
          <w:color w:val="000000"/>
        </w:rPr>
        <w:t>EXECUTED and delivered as a DEED by</w:t>
      </w:r>
    </w:p>
    <w:p w:rsidR="00780CDB" w:rsidRDefault="00780CDB" w:rsidP="00780CDB">
      <w:pPr>
        <w:jc w:val="both"/>
        <w:rPr>
          <w:rFonts w:ascii="Arial" w:hAnsi="Arial" w:cs="Arial"/>
          <w:color w:val="000000"/>
        </w:rPr>
      </w:pPr>
    </w:p>
    <w:p w:rsidR="00780CDB" w:rsidRDefault="00780CDB" w:rsidP="00780CDB">
      <w:pPr>
        <w:jc w:val="both"/>
        <w:rPr>
          <w:rFonts w:ascii="Arial" w:hAnsi="Arial" w:cs="Arial"/>
        </w:rPr>
      </w:pPr>
      <w:proofErr w:type="gramStart"/>
      <w:r>
        <w:rPr>
          <w:rFonts w:ascii="Arial" w:hAnsi="Arial" w:cs="Arial"/>
        </w:rPr>
        <w:t>the</w:t>
      </w:r>
      <w:proofErr w:type="gramEnd"/>
      <w:r>
        <w:rPr>
          <w:rFonts w:ascii="Arial" w:hAnsi="Arial" w:cs="Arial"/>
        </w:rPr>
        <w:t xml:space="preserve"> said </w:t>
      </w:r>
      <w:r>
        <w:rPr>
          <w:rFonts w:ascii="Arial" w:hAnsi="Arial" w:cs="Arial"/>
          <w:shd w:val="clear" w:color="auto" w:fill="CCCCCC"/>
        </w:rPr>
        <w:tab/>
      </w:r>
      <w:r>
        <w:rPr>
          <w:rFonts w:ascii="Arial" w:hAnsi="Arial" w:cs="Arial"/>
          <w:shd w:val="clear" w:color="auto" w:fill="CCCCCC"/>
        </w:rPr>
        <w:tab/>
      </w:r>
      <w:r w:rsidRPr="0053591E">
        <w:rPr>
          <w:rFonts w:ascii="Arial" w:hAnsi="Arial" w:cs="Arial"/>
          <w:b/>
          <w:color w:val="FF0000"/>
          <w:shd w:val="clear" w:color="auto" w:fill="CCCCCC"/>
        </w:rPr>
        <w:t>1</w:t>
      </w:r>
      <w:r>
        <w:rPr>
          <w:rFonts w:ascii="Arial" w:hAnsi="Arial" w:cs="Arial"/>
          <w:shd w:val="clear" w:color="auto" w:fill="CCCCCC"/>
        </w:rPr>
        <w:tab/>
      </w:r>
      <w:r>
        <w:rPr>
          <w:rFonts w:ascii="Arial" w:hAnsi="Arial" w:cs="Arial"/>
          <w:shd w:val="clear" w:color="auto" w:fill="CCCCCC"/>
        </w:rPr>
        <w:tab/>
      </w:r>
    </w:p>
    <w:p w:rsidR="00780CDB" w:rsidRDefault="00780CDB" w:rsidP="00780CDB">
      <w:pPr>
        <w:jc w:val="both"/>
        <w:rPr>
          <w:rFonts w:ascii="Arial" w:hAnsi="Arial" w:cs="Arial"/>
        </w:rPr>
      </w:pPr>
    </w:p>
    <w:p w:rsidR="00780CDB" w:rsidRDefault="00780CDB" w:rsidP="00780CDB">
      <w:pPr>
        <w:jc w:val="both"/>
        <w:rPr>
          <w:rFonts w:ascii="Arial" w:hAnsi="Arial" w:cs="Arial"/>
          <w:color w:val="999999"/>
        </w:rPr>
      </w:pPr>
      <w:r>
        <w:rPr>
          <w:rFonts w:ascii="Arial" w:hAnsi="Arial" w:cs="Arial"/>
          <w:i/>
          <w:color w:val="999999"/>
          <w:sz w:val="20"/>
          <w:szCs w:val="20"/>
        </w:rPr>
        <w:t>(Signature)</w:t>
      </w:r>
    </w:p>
    <w:p w:rsidR="00780CDB" w:rsidRDefault="00780CDB" w:rsidP="00780CDB">
      <w:pPr>
        <w:jc w:val="both"/>
        <w:rPr>
          <w:rFonts w:ascii="Arial" w:hAnsi="Arial" w:cs="Arial"/>
        </w:rPr>
      </w:pPr>
    </w:p>
    <w:p w:rsidR="00780CDB" w:rsidRDefault="00780CDB" w:rsidP="00780CDB">
      <w:pPr>
        <w:jc w:val="both"/>
        <w:rPr>
          <w:rFonts w:ascii="Arial" w:hAnsi="Arial" w:cs="Arial"/>
          <w:shd w:val="clear" w:color="auto" w:fill="CCCCCC"/>
        </w:rPr>
      </w:pPr>
      <w:proofErr w:type="gramStart"/>
      <w:r>
        <w:rPr>
          <w:rFonts w:ascii="Arial" w:hAnsi="Arial" w:cs="Arial"/>
        </w:rPr>
        <w:t>in</w:t>
      </w:r>
      <w:proofErr w:type="gramEnd"/>
      <w:r>
        <w:rPr>
          <w:rFonts w:ascii="Arial" w:hAnsi="Arial" w:cs="Arial"/>
        </w:rPr>
        <w:t xml:space="preserve"> the presence of</w:t>
      </w:r>
    </w:p>
    <w:p w:rsidR="00780CDB" w:rsidRDefault="00780CDB" w:rsidP="00780CDB">
      <w:pPr>
        <w:jc w:val="both"/>
        <w:rPr>
          <w:rFonts w:ascii="Arial" w:hAnsi="Arial" w:cs="Arial"/>
          <w:i/>
          <w:color w:val="999999"/>
          <w:sz w:val="20"/>
          <w:szCs w:val="20"/>
          <w:shd w:val="clear" w:color="auto" w:fill="CCCCCC"/>
        </w:rPr>
      </w:pPr>
      <w:r>
        <w:rPr>
          <w:rFonts w:ascii="Arial" w:hAnsi="Arial" w:cs="Arial"/>
          <w:i/>
          <w:color w:val="999999"/>
          <w:sz w:val="20"/>
          <w:szCs w:val="20"/>
        </w:rPr>
        <w:t>(Print name)</w:t>
      </w:r>
    </w:p>
    <w:p w:rsidR="00780CDB" w:rsidRDefault="00780CDB" w:rsidP="00780CDB">
      <w:pPr>
        <w:jc w:val="both"/>
        <w:rPr>
          <w:rFonts w:ascii="Arial" w:hAnsi="Arial" w:cs="Arial"/>
          <w:color w:val="999999"/>
          <w:sz w:val="20"/>
          <w:szCs w:val="20"/>
        </w:rPr>
      </w:pPr>
    </w:p>
    <w:p w:rsidR="00780CDB" w:rsidRDefault="00780CDB" w:rsidP="00780CDB">
      <w:pPr>
        <w:jc w:val="both"/>
        <w:rPr>
          <w:rFonts w:ascii="Arial" w:hAnsi="Arial" w:cs="Arial"/>
          <w:color w:val="999999"/>
          <w:sz w:val="20"/>
          <w:szCs w:val="20"/>
          <w:shd w:val="clear" w:color="auto" w:fill="CCCCCC"/>
        </w:rPr>
      </w:pPr>
      <w:r>
        <w:rPr>
          <w:rFonts w:ascii="Arial" w:hAnsi="Arial" w:cs="Arial"/>
          <w:i/>
          <w:color w:val="999999"/>
          <w:sz w:val="20"/>
          <w:szCs w:val="20"/>
        </w:rPr>
        <w:t>(Signature)</w:t>
      </w:r>
    </w:p>
    <w:p w:rsidR="00780CDB" w:rsidRDefault="00780CDB" w:rsidP="00780CDB">
      <w:pPr>
        <w:tabs>
          <w:tab w:val="left" w:pos="0"/>
        </w:tabs>
        <w:jc w:val="both"/>
        <w:rPr>
          <w:rFonts w:ascii="Arial" w:hAnsi="Arial" w:cs="Arial"/>
          <w:color w:val="999999"/>
          <w:shd w:val="clear" w:color="auto" w:fill="CCCCCC"/>
        </w:rPr>
      </w:pPr>
    </w:p>
    <w:p w:rsidR="00780CDB" w:rsidRDefault="00780CDB" w:rsidP="00780CDB">
      <w:pPr>
        <w:tabs>
          <w:tab w:val="left" w:pos="0"/>
        </w:tabs>
        <w:jc w:val="both"/>
        <w:rPr>
          <w:rFonts w:ascii="Arial" w:hAnsi="Arial" w:cs="Arial"/>
          <w:i/>
          <w:color w:val="999999"/>
          <w:sz w:val="20"/>
          <w:szCs w:val="20"/>
          <w:shd w:val="clear" w:color="auto" w:fill="CCCCCC"/>
        </w:rPr>
      </w:pPr>
      <w:r>
        <w:rPr>
          <w:rFonts w:ascii="Arial" w:hAnsi="Arial" w:cs="Arial"/>
          <w:i/>
          <w:color w:val="999999"/>
          <w:sz w:val="20"/>
          <w:szCs w:val="20"/>
        </w:rPr>
        <w:t>(Address of witness)</w:t>
      </w:r>
      <w:r>
        <w:rPr>
          <w:rFonts w:ascii="Arial" w:hAnsi="Arial" w:cs="Arial"/>
          <w:i/>
          <w:color w:val="999999"/>
          <w:sz w:val="20"/>
          <w:szCs w:val="20"/>
        </w:rPr>
        <w:tab/>
      </w:r>
    </w:p>
    <w:p w:rsidR="00780CDB" w:rsidRDefault="00780CDB" w:rsidP="00780CDB">
      <w:pPr>
        <w:jc w:val="both"/>
        <w:rPr>
          <w:rFonts w:ascii="Arial" w:hAnsi="Arial" w:cs="Arial"/>
          <w:color w:val="999999"/>
          <w:shd w:val="clear" w:color="auto" w:fill="CCCCCC"/>
        </w:rPr>
      </w:pPr>
    </w:p>
    <w:p w:rsidR="00780CDB" w:rsidRDefault="00780CDB" w:rsidP="00780CDB">
      <w:pPr>
        <w:jc w:val="both"/>
        <w:rPr>
          <w:rFonts w:ascii="Arial" w:hAnsi="Arial" w:cs="Arial"/>
          <w:color w:val="999999"/>
          <w:shd w:val="clear" w:color="auto" w:fill="CCCCCC"/>
        </w:rPr>
      </w:pPr>
    </w:p>
    <w:p w:rsidR="00780CDB" w:rsidRDefault="00780CDB" w:rsidP="00780CDB">
      <w:pPr>
        <w:tabs>
          <w:tab w:val="left" w:pos="0"/>
        </w:tabs>
        <w:jc w:val="both"/>
        <w:rPr>
          <w:rFonts w:ascii="Arial" w:hAnsi="Arial" w:cs="Arial"/>
          <w:i/>
          <w:color w:val="999999"/>
          <w:sz w:val="20"/>
          <w:szCs w:val="20"/>
          <w:shd w:val="clear" w:color="auto" w:fill="CCCCCC"/>
        </w:rPr>
      </w:pPr>
      <w:r>
        <w:rPr>
          <w:rFonts w:ascii="Arial" w:hAnsi="Arial" w:cs="Arial"/>
          <w:i/>
          <w:color w:val="999999"/>
          <w:sz w:val="20"/>
          <w:szCs w:val="20"/>
        </w:rPr>
        <w:t>(Occupation of witness)</w:t>
      </w:r>
      <w:r>
        <w:rPr>
          <w:rFonts w:ascii="Arial" w:hAnsi="Arial" w:cs="Arial"/>
          <w:i/>
          <w:color w:val="999999"/>
          <w:sz w:val="20"/>
          <w:szCs w:val="20"/>
        </w:rPr>
        <w:tab/>
      </w:r>
    </w:p>
    <w:p w:rsidR="00780CDB" w:rsidRDefault="00780CDB" w:rsidP="00780CDB">
      <w:pPr>
        <w:jc w:val="both"/>
        <w:rPr>
          <w:rFonts w:ascii="Arial" w:hAnsi="Arial" w:cs="Arial"/>
          <w:shd w:val="clear" w:color="auto" w:fill="CCCCCC"/>
        </w:rPr>
      </w:pPr>
    </w:p>
    <w:p w:rsidR="00780CDB" w:rsidRDefault="00780CDB" w:rsidP="00780CDB">
      <w:pPr>
        <w:jc w:val="both"/>
        <w:rPr>
          <w:rFonts w:ascii="Arial" w:hAnsi="Arial" w:cs="Arial"/>
          <w:shd w:val="clear" w:color="auto" w:fill="CCCCCC"/>
        </w:rPr>
      </w:pPr>
    </w:p>
    <w:p w:rsidR="00780CDB" w:rsidRDefault="00780CDB" w:rsidP="00780CDB">
      <w:pPr>
        <w:jc w:val="both"/>
        <w:rPr>
          <w:rFonts w:ascii="Arial" w:hAnsi="Arial" w:cs="Arial"/>
        </w:rPr>
      </w:pPr>
      <w:r>
        <w:rPr>
          <w:rFonts w:ascii="Arial" w:hAnsi="Arial" w:cs="Arial"/>
        </w:rPr>
        <w:t>EXECUTED and delivered as a DEED by</w:t>
      </w:r>
    </w:p>
    <w:p w:rsidR="00780CDB" w:rsidRDefault="00780CDB" w:rsidP="00780CDB">
      <w:pPr>
        <w:jc w:val="both"/>
        <w:rPr>
          <w:rFonts w:ascii="Arial" w:hAnsi="Arial" w:cs="Arial"/>
        </w:rPr>
      </w:pPr>
    </w:p>
    <w:p w:rsidR="00780CDB" w:rsidRDefault="00780CDB" w:rsidP="00780CDB">
      <w:pPr>
        <w:jc w:val="both"/>
        <w:rPr>
          <w:rFonts w:ascii="Arial" w:hAnsi="Arial" w:cs="Arial"/>
        </w:rPr>
      </w:pPr>
      <w:proofErr w:type="gramStart"/>
      <w:r>
        <w:rPr>
          <w:rFonts w:ascii="Arial" w:hAnsi="Arial" w:cs="Arial"/>
        </w:rPr>
        <w:t>the</w:t>
      </w:r>
      <w:proofErr w:type="gramEnd"/>
      <w:r>
        <w:rPr>
          <w:rFonts w:ascii="Arial" w:hAnsi="Arial" w:cs="Arial"/>
        </w:rPr>
        <w:t xml:space="preserve"> said</w:t>
      </w:r>
      <w:r>
        <w:rPr>
          <w:rFonts w:ascii="Arial" w:hAnsi="Arial" w:cs="Arial"/>
          <w:color w:val="000000"/>
        </w:rPr>
        <w:t xml:space="preserve"> </w:t>
      </w:r>
      <w:r>
        <w:rPr>
          <w:rFonts w:ascii="Arial" w:hAnsi="Arial" w:cs="Arial"/>
          <w:shd w:val="clear" w:color="auto" w:fill="CCCCCC"/>
        </w:rPr>
        <w:tab/>
      </w:r>
      <w:r>
        <w:rPr>
          <w:rFonts w:ascii="Arial" w:hAnsi="Arial" w:cs="Arial"/>
          <w:shd w:val="clear" w:color="auto" w:fill="CCCCCC"/>
        </w:rPr>
        <w:tab/>
      </w:r>
      <w:r w:rsidRPr="0053591E">
        <w:rPr>
          <w:rFonts w:ascii="Arial" w:hAnsi="Arial" w:cs="Arial"/>
          <w:b/>
          <w:color w:val="FF0000"/>
          <w:shd w:val="clear" w:color="auto" w:fill="CCCCCC"/>
        </w:rPr>
        <w:t>1</w:t>
      </w:r>
      <w:r>
        <w:rPr>
          <w:rFonts w:ascii="Arial" w:hAnsi="Arial" w:cs="Arial"/>
          <w:shd w:val="clear" w:color="auto" w:fill="CCCCCC"/>
        </w:rPr>
        <w:tab/>
      </w:r>
      <w:r>
        <w:rPr>
          <w:rFonts w:ascii="Arial" w:hAnsi="Arial" w:cs="Arial"/>
          <w:shd w:val="clear" w:color="auto" w:fill="CCCCCC"/>
        </w:rPr>
        <w:tab/>
      </w:r>
    </w:p>
    <w:p w:rsidR="00780CDB" w:rsidRDefault="00780CDB" w:rsidP="00780CDB">
      <w:pPr>
        <w:jc w:val="both"/>
        <w:rPr>
          <w:rFonts w:ascii="Arial" w:hAnsi="Arial" w:cs="Arial"/>
        </w:rPr>
      </w:pPr>
    </w:p>
    <w:p w:rsidR="00780CDB" w:rsidRDefault="00780CDB" w:rsidP="00780CDB">
      <w:pPr>
        <w:jc w:val="both"/>
        <w:rPr>
          <w:rFonts w:ascii="Arial" w:hAnsi="Arial" w:cs="Arial"/>
          <w:color w:val="999999"/>
          <w:sz w:val="20"/>
          <w:szCs w:val="20"/>
        </w:rPr>
      </w:pPr>
      <w:r>
        <w:rPr>
          <w:rFonts w:ascii="Arial" w:hAnsi="Arial" w:cs="Arial"/>
          <w:i/>
          <w:color w:val="999999"/>
          <w:sz w:val="20"/>
          <w:szCs w:val="20"/>
        </w:rPr>
        <w:t>(Signature)</w:t>
      </w:r>
    </w:p>
    <w:p w:rsidR="00780CDB" w:rsidRDefault="00780CDB" w:rsidP="00780CDB">
      <w:pPr>
        <w:jc w:val="both"/>
        <w:rPr>
          <w:rFonts w:ascii="Arial" w:hAnsi="Arial" w:cs="Arial"/>
        </w:rPr>
      </w:pPr>
    </w:p>
    <w:p w:rsidR="00780CDB" w:rsidRDefault="00780CDB" w:rsidP="00780CDB">
      <w:pPr>
        <w:jc w:val="both"/>
        <w:rPr>
          <w:rFonts w:ascii="Arial" w:hAnsi="Arial" w:cs="Arial"/>
          <w:shd w:val="clear" w:color="auto" w:fill="CCCCCC"/>
        </w:rPr>
      </w:pPr>
      <w:proofErr w:type="gramStart"/>
      <w:r>
        <w:rPr>
          <w:rFonts w:ascii="Arial" w:hAnsi="Arial" w:cs="Arial"/>
        </w:rPr>
        <w:t>in</w:t>
      </w:r>
      <w:proofErr w:type="gramEnd"/>
      <w:r>
        <w:rPr>
          <w:rFonts w:ascii="Arial" w:hAnsi="Arial" w:cs="Arial"/>
        </w:rPr>
        <w:t xml:space="preserve"> the presence of </w:t>
      </w:r>
    </w:p>
    <w:p w:rsidR="00780CDB" w:rsidRDefault="00780CDB" w:rsidP="00780CDB">
      <w:pPr>
        <w:jc w:val="both"/>
        <w:rPr>
          <w:rFonts w:ascii="Arial" w:hAnsi="Arial" w:cs="Arial"/>
          <w:i/>
          <w:color w:val="999999"/>
          <w:sz w:val="20"/>
          <w:szCs w:val="20"/>
          <w:shd w:val="clear" w:color="auto" w:fill="CCCCCC"/>
        </w:rPr>
      </w:pPr>
      <w:r>
        <w:rPr>
          <w:rFonts w:ascii="Arial" w:hAnsi="Arial" w:cs="Arial"/>
          <w:i/>
          <w:color w:val="999999"/>
          <w:sz w:val="20"/>
          <w:szCs w:val="20"/>
        </w:rPr>
        <w:t>(Print name)</w:t>
      </w:r>
    </w:p>
    <w:p w:rsidR="00780CDB" w:rsidRDefault="00780CDB" w:rsidP="00780CDB">
      <w:pPr>
        <w:jc w:val="both"/>
        <w:rPr>
          <w:rFonts w:ascii="Arial" w:hAnsi="Arial" w:cs="Arial"/>
        </w:rPr>
      </w:pPr>
    </w:p>
    <w:p w:rsidR="00780CDB" w:rsidRDefault="00780CDB" w:rsidP="00780CDB">
      <w:pPr>
        <w:jc w:val="both"/>
        <w:rPr>
          <w:rFonts w:ascii="Arial" w:hAnsi="Arial" w:cs="Arial"/>
          <w:color w:val="999999"/>
          <w:sz w:val="20"/>
          <w:szCs w:val="20"/>
          <w:shd w:val="clear" w:color="auto" w:fill="CCCCCC"/>
        </w:rPr>
      </w:pPr>
      <w:r>
        <w:rPr>
          <w:rFonts w:ascii="Arial" w:hAnsi="Arial" w:cs="Arial"/>
          <w:i/>
          <w:color w:val="999999"/>
          <w:sz w:val="20"/>
          <w:szCs w:val="20"/>
        </w:rPr>
        <w:t>(Signature)</w:t>
      </w:r>
    </w:p>
    <w:p w:rsidR="00780CDB" w:rsidRDefault="00780CDB" w:rsidP="00780CDB">
      <w:pPr>
        <w:tabs>
          <w:tab w:val="left" w:pos="0"/>
        </w:tabs>
        <w:jc w:val="both"/>
        <w:rPr>
          <w:rFonts w:ascii="Arial" w:hAnsi="Arial" w:cs="Arial"/>
          <w:color w:val="999999"/>
          <w:shd w:val="clear" w:color="auto" w:fill="CCCCCC"/>
        </w:rPr>
      </w:pPr>
    </w:p>
    <w:p w:rsidR="00780CDB" w:rsidRDefault="00780CDB" w:rsidP="00780CDB">
      <w:pPr>
        <w:tabs>
          <w:tab w:val="left" w:pos="0"/>
        </w:tabs>
        <w:jc w:val="both"/>
        <w:rPr>
          <w:rFonts w:ascii="Arial" w:hAnsi="Arial" w:cs="Arial"/>
          <w:i/>
          <w:color w:val="999999"/>
          <w:sz w:val="20"/>
          <w:szCs w:val="20"/>
          <w:shd w:val="clear" w:color="auto" w:fill="CCCCCC"/>
        </w:rPr>
      </w:pPr>
      <w:r>
        <w:rPr>
          <w:rFonts w:ascii="Arial" w:hAnsi="Arial" w:cs="Arial"/>
          <w:i/>
          <w:color w:val="999999"/>
          <w:sz w:val="20"/>
          <w:szCs w:val="20"/>
        </w:rPr>
        <w:t>(Address of witness)</w:t>
      </w:r>
    </w:p>
    <w:p w:rsidR="00780CDB" w:rsidRDefault="00780CDB" w:rsidP="00780CDB">
      <w:pPr>
        <w:tabs>
          <w:tab w:val="left" w:pos="0"/>
        </w:tabs>
        <w:jc w:val="both"/>
        <w:rPr>
          <w:rFonts w:ascii="Arial" w:hAnsi="Arial" w:cs="Arial"/>
          <w:i/>
          <w:color w:val="999999"/>
          <w:shd w:val="clear" w:color="auto" w:fill="CCCCCC"/>
        </w:rPr>
      </w:pPr>
    </w:p>
    <w:p w:rsidR="00780CDB" w:rsidRDefault="00780CDB" w:rsidP="00780CDB">
      <w:pPr>
        <w:jc w:val="both"/>
        <w:rPr>
          <w:rFonts w:ascii="Arial" w:hAnsi="Arial" w:cs="Arial"/>
          <w:color w:val="999999"/>
          <w:shd w:val="clear" w:color="auto" w:fill="CCCCCC"/>
        </w:rPr>
      </w:pPr>
    </w:p>
    <w:p w:rsidR="00780CDB" w:rsidRDefault="00780CDB" w:rsidP="00780CDB">
      <w:pPr>
        <w:tabs>
          <w:tab w:val="left" w:pos="0"/>
        </w:tabs>
        <w:jc w:val="both"/>
        <w:rPr>
          <w:rFonts w:ascii="Arial" w:hAnsi="Arial" w:cs="Arial"/>
          <w:i/>
          <w:color w:val="999999"/>
          <w:sz w:val="20"/>
          <w:szCs w:val="20"/>
        </w:rPr>
      </w:pPr>
      <w:r>
        <w:rPr>
          <w:rFonts w:ascii="Arial" w:hAnsi="Arial" w:cs="Arial"/>
          <w:i/>
          <w:color w:val="999999"/>
          <w:sz w:val="20"/>
          <w:szCs w:val="20"/>
        </w:rPr>
        <w:t>(Occupation of witness)</w:t>
      </w:r>
    </w:p>
    <w:p w:rsidR="00780CDB" w:rsidRDefault="00780CDB" w:rsidP="00780CDB">
      <w:pPr>
        <w:tabs>
          <w:tab w:val="left" w:pos="0"/>
        </w:tabs>
        <w:jc w:val="both"/>
        <w:rPr>
          <w:rFonts w:ascii="Arial" w:hAnsi="Arial" w:cs="Arial"/>
          <w:i/>
          <w:color w:val="999999"/>
          <w:sz w:val="20"/>
          <w:szCs w:val="20"/>
        </w:rPr>
      </w:pPr>
    </w:p>
    <w:p w:rsidR="00780CDB" w:rsidRDefault="00780CDB" w:rsidP="00780CDB">
      <w:pPr>
        <w:tabs>
          <w:tab w:val="left" w:pos="0"/>
        </w:tabs>
        <w:jc w:val="both"/>
        <w:rPr>
          <w:rFonts w:ascii="Arial" w:hAnsi="Arial" w:cs="Arial"/>
          <w:i/>
          <w:color w:val="999999"/>
          <w:sz w:val="20"/>
          <w:szCs w:val="20"/>
          <w:shd w:val="clear" w:color="auto" w:fill="CCCCCC"/>
        </w:rPr>
      </w:pPr>
    </w:p>
    <w:p w:rsidR="00780CDB" w:rsidRDefault="00780CDB" w:rsidP="00780CDB">
      <w:pPr>
        <w:rPr>
          <w:color w:val="000000"/>
        </w:rPr>
      </w:pPr>
    </w:p>
    <w:p w:rsidR="00780CDB" w:rsidRDefault="00780CDB" w:rsidP="00780CDB">
      <w:pPr>
        <w:jc w:val="both"/>
        <w:rPr>
          <w:rFonts w:ascii="Arial" w:hAnsi="Arial" w:cs="Arial"/>
        </w:rPr>
      </w:pPr>
      <w:r>
        <w:rPr>
          <w:rFonts w:ascii="Arial" w:hAnsi="Arial" w:cs="Arial"/>
        </w:rPr>
        <w:t>EXECUTED and delivered as a DEED by</w:t>
      </w:r>
    </w:p>
    <w:p w:rsidR="00780CDB" w:rsidRDefault="00780CDB" w:rsidP="00780CDB">
      <w:pPr>
        <w:jc w:val="both"/>
      </w:pPr>
    </w:p>
    <w:p w:rsidR="00780CDB" w:rsidRPr="007F5FCF" w:rsidRDefault="00780CDB" w:rsidP="00780CDB">
      <w:pPr>
        <w:jc w:val="both"/>
      </w:pPr>
      <w:r>
        <w:rPr>
          <w:rFonts w:ascii="Arial" w:hAnsi="Arial" w:cs="Arial"/>
          <w:shd w:val="clear" w:color="auto" w:fill="CCCCCC"/>
        </w:rPr>
        <w:tab/>
      </w:r>
      <w:r>
        <w:rPr>
          <w:rFonts w:ascii="Arial" w:hAnsi="Arial" w:cs="Arial"/>
          <w:shd w:val="clear" w:color="auto" w:fill="CCCCCC"/>
        </w:rPr>
        <w:tab/>
      </w:r>
      <w:r w:rsidRPr="0053591E">
        <w:rPr>
          <w:rFonts w:ascii="Arial" w:hAnsi="Arial" w:cs="Arial"/>
          <w:b/>
          <w:color w:val="FF0000"/>
          <w:shd w:val="clear" w:color="auto" w:fill="CCCCCC"/>
        </w:rPr>
        <w:t>1</w:t>
      </w:r>
      <w:r>
        <w:rPr>
          <w:rFonts w:ascii="Arial" w:hAnsi="Arial" w:cs="Arial"/>
          <w:shd w:val="clear" w:color="auto" w:fill="CCCCCC"/>
        </w:rPr>
        <w:tab/>
      </w:r>
      <w:r>
        <w:rPr>
          <w:rFonts w:ascii="Arial" w:hAnsi="Arial" w:cs="Arial"/>
          <w:shd w:val="clear" w:color="auto" w:fill="CCCCCC"/>
        </w:rPr>
        <w:tab/>
      </w:r>
    </w:p>
    <w:p w:rsidR="00780CDB" w:rsidRDefault="00780CDB"/>
    <w:sectPr w:rsidR="00780C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256"/>
    <w:multiLevelType w:val="multilevel"/>
    <w:tmpl w:val="76B4447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2492B61"/>
    <w:multiLevelType w:val="hybridMultilevel"/>
    <w:tmpl w:val="D42E6856"/>
    <w:lvl w:ilvl="0" w:tplc="35C64512">
      <w:start w:val="10"/>
      <w:numFmt w:val="decimal"/>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DB"/>
    <w:rsid w:val="00780CDB"/>
    <w:rsid w:val="00B8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0CDB"/>
    <w:pPr>
      <w:tabs>
        <w:tab w:val="left" w:pos="720"/>
      </w:tabs>
      <w:spacing w:line="480" w:lineRule="auto"/>
      <w:ind w:left="720" w:hanging="720"/>
      <w:jc w:val="both"/>
    </w:pPr>
    <w:rPr>
      <w:rFonts w:ascii="Arial" w:hAnsi="Arial" w:cs="Arial"/>
      <w:lang w:val="en-GB"/>
    </w:rPr>
  </w:style>
  <w:style w:type="character" w:customStyle="1" w:styleId="BodyTextIndentChar">
    <w:name w:val="Body Text Indent Char"/>
    <w:basedOn w:val="DefaultParagraphFont"/>
    <w:link w:val="BodyTextIndent"/>
    <w:rsid w:val="00780CDB"/>
    <w:rPr>
      <w:rFonts w:ascii="Arial" w:eastAsia="Times New Roman" w:hAnsi="Arial" w:cs="Arial"/>
      <w:sz w:val="24"/>
      <w:szCs w:val="24"/>
    </w:rPr>
  </w:style>
  <w:style w:type="paragraph" w:styleId="BodyTextIndent2">
    <w:name w:val="Body Text Indent 2"/>
    <w:basedOn w:val="Normal"/>
    <w:link w:val="BodyTextIndent2Char"/>
    <w:rsid w:val="00780CDB"/>
    <w:pPr>
      <w:tabs>
        <w:tab w:val="left" w:pos="1080"/>
      </w:tabs>
      <w:spacing w:line="480" w:lineRule="auto"/>
      <w:ind w:left="1080" w:hanging="1080"/>
      <w:jc w:val="both"/>
    </w:pPr>
    <w:rPr>
      <w:rFonts w:ascii="Arial" w:hAnsi="Arial" w:cs="Arial"/>
      <w:lang w:val="en-GB"/>
    </w:rPr>
  </w:style>
  <w:style w:type="character" w:customStyle="1" w:styleId="BodyTextIndent2Char">
    <w:name w:val="Body Text Indent 2 Char"/>
    <w:basedOn w:val="DefaultParagraphFont"/>
    <w:link w:val="BodyTextIndent2"/>
    <w:rsid w:val="00780CDB"/>
    <w:rPr>
      <w:rFonts w:ascii="Arial" w:eastAsia="Times New Roman" w:hAnsi="Arial" w:cs="Arial"/>
      <w:sz w:val="24"/>
      <w:szCs w:val="24"/>
    </w:rPr>
  </w:style>
  <w:style w:type="paragraph" w:styleId="BodyTextIndent3">
    <w:name w:val="Body Text Indent 3"/>
    <w:basedOn w:val="Normal"/>
    <w:link w:val="BodyTextIndent3Char"/>
    <w:rsid w:val="00780CDB"/>
    <w:pPr>
      <w:spacing w:line="480" w:lineRule="auto"/>
      <w:ind w:left="1080" w:hanging="1080"/>
    </w:pPr>
    <w:rPr>
      <w:rFonts w:ascii="Arial" w:hAnsi="Arial" w:cs="Arial"/>
      <w:lang w:val="en-GB"/>
    </w:rPr>
  </w:style>
  <w:style w:type="character" w:customStyle="1" w:styleId="BodyTextIndent3Char">
    <w:name w:val="Body Text Indent 3 Char"/>
    <w:basedOn w:val="DefaultParagraphFont"/>
    <w:link w:val="BodyTextIndent3"/>
    <w:rsid w:val="00780CDB"/>
    <w:rPr>
      <w:rFonts w:ascii="Arial" w:eastAsia="Times New Roman" w:hAnsi="Arial" w:cs="Arial"/>
      <w:sz w:val="24"/>
      <w:szCs w:val="24"/>
    </w:rPr>
  </w:style>
  <w:style w:type="paragraph" w:styleId="Footer">
    <w:name w:val="footer"/>
    <w:basedOn w:val="Normal"/>
    <w:link w:val="FooterChar"/>
    <w:rsid w:val="00780CDB"/>
    <w:pPr>
      <w:tabs>
        <w:tab w:val="center" w:pos="4153"/>
        <w:tab w:val="right" w:pos="8306"/>
      </w:tabs>
    </w:pPr>
    <w:rPr>
      <w:rFonts w:ascii="Univers" w:hAnsi="Univers"/>
      <w:lang w:val="en-GB"/>
    </w:rPr>
  </w:style>
  <w:style w:type="character" w:customStyle="1" w:styleId="FooterChar">
    <w:name w:val="Footer Char"/>
    <w:basedOn w:val="DefaultParagraphFont"/>
    <w:link w:val="Footer"/>
    <w:rsid w:val="00780CDB"/>
    <w:rPr>
      <w:rFonts w:ascii="Univers" w:eastAsia="Times New Roman" w:hAnsi="Univer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0CDB"/>
    <w:pPr>
      <w:tabs>
        <w:tab w:val="left" w:pos="720"/>
      </w:tabs>
      <w:spacing w:line="480" w:lineRule="auto"/>
      <w:ind w:left="720" w:hanging="720"/>
      <w:jc w:val="both"/>
    </w:pPr>
    <w:rPr>
      <w:rFonts w:ascii="Arial" w:hAnsi="Arial" w:cs="Arial"/>
      <w:lang w:val="en-GB"/>
    </w:rPr>
  </w:style>
  <w:style w:type="character" w:customStyle="1" w:styleId="BodyTextIndentChar">
    <w:name w:val="Body Text Indent Char"/>
    <w:basedOn w:val="DefaultParagraphFont"/>
    <w:link w:val="BodyTextIndent"/>
    <w:rsid w:val="00780CDB"/>
    <w:rPr>
      <w:rFonts w:ascii="Arial" w:eastAsia="Times New Roman" w:hAnsi="Arial" w:cs="Arial"/>
      <w:sz w:val="24"/>
      <w:szCs w:val="24"/>
    </w:rPr>
  </w:style>
  <w:style w:type="paragraph" w:styleId="BodyTextIndent2">
    <w:name w:val="Body Text Indent 2"/>
    <w:basedOn w:val="Normal"/>
    <w:link w:val="BodyTextIndent2Char"/>
    <w:rsid w:val="00780CDB"/>
    <w:pPr>
      <w:tabs>
        <w:tab w:val="left" w:pos="1080"/>
      </w:tabs>
      <w:spacing w:line="480" w:lineRule="auto"/>
      <w:ind w:left="1080" w:hanging="1080"/>
      <w:jc w:val="both"/>
    </w:pPr>
    <w:rPr>
      <w:rFonts w:ascii="Arial" w:hAnsi="Arial" w:cs="Arial"/>
      <w:lang w:val="en-GB"/>
    </w:rPr>
  </w:style>
  <w:style w:type="character" w:customStyle="1" w:styleId="BodyTextIndent2Char">
    <w:name w:val="Body Text Indent 2 Char"/>
    <w:basedOn w:val="DefaultParagraphFont"/>
    <w:link w:val="BodyTextIndent2"/>
    <w:rsid w:val="00780CDB"/>
    <w:rPr>
      <w:rFonts w:ascii="Arial" w:eastAsia="Times New Roman" w:hAnsi="Arial" w:cs="Arial"/>
      <w:sz w:val="24"/>
      <w:szCs w:val="24"/>
    </w:rPr>
  </w:style>
  <w:style w:type="paragraph" w:styleId="BodyTextIndent3">
    <w:name w:val="Body Text Indent 3"/>
    <w:basedOn w:val="Normal"/>
    <w:link w:val="BodyTextIndent3Char"/>
    <w:rsid w:val="00780CDB"/>
    <w:pPr>
      <w:spacing w:line="480" w:lineRule="auto"/>
      <w:ind w:left="1080" w:hanging="1080"/>
    </w:pPr>
    <w:rPr>
      <w:rFonts w:ascii="Arial" w:hAnsi="Arial" w:cs="Arial"/>
      <w:lang w:val="en-GB"/>
    </w:rPr>
  </w:style>
  <w:style w:type="character" w:customStyle="1" w:styleId="BodyTextIndent3Char">
    <w:name w:val="Body Text Indent 3 Char"/>
    <w:basedOn w:val="DefaultParagraphFont"/>
    <w:link w:val="BodyTextIndent3"/>
    <w:rsid w:val="00780CDB"/>
    <w:rPr>
      <w:rFonts w:ascii="Arial" w:eastAsia="Times New Roman" w:hAnsi="Arial" w:cs="Arial"/>
      <w:sz w:val="24"/>
      <w:szCs w:val="24"/>
    </w:rPr>
  </w:style>
  <w:style w:type="paragraph" w:styleId="Footer">
    <w:name w:val="footer"/>
    <w:basedOn w:val="Normal"/>
    <w:link w:val="FooterChar"/>
    <w:rsid w:val="00780CDB"/>
    <w:pPr>
      <w:tabs>
        <w:tab w:val="center" w:pos="4153"/>
        <w:tab w:val="right" w:pos="8306"/>
      </w:tabs>
    </w:pPr>
    <w:rPr>
      <w:rFonts w:ascii="Univers" w:hAnsi="Univers"/>
      <w:lang w:val="en-GB"/>
    </w:rPr>
  </w:style>
  <w:style w:type="character" w:customStyle="1" w:styleId="FooterChar">
    <w:name w:val="Footer Char"/>
    <w:basedOn w:val="DefaultParagraphFont"/>
    <w:link w:val="Footer"/>
    <w:rsid w:val="00780CDB"/>
    <w:rPr>
      <w:rFonts w:ascii="Univers" w:eastAsia="Times New Roman" w:hAnsi="Univer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Siobhan</dc:creator>
  <cp:lastModifiedBy>Windows User</cp:lastModifiedBy>
  <cp:revision>2</cp:revision>
  <cp:lastPrinted>2017-11-28T15:47:00Z</cp:lastPrinted>
  <dcterms:created xsi:type="dcterms:W3CDTF">2017-11-28T15:47:00Z</dcterms:created>
  <dcterms:modified xsi:type="dcterms:W3CDTF">2017-11-28T15:47:00Z</dcterms:modified>
</cp:coreProperties>
</file>