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coreR78BF4509" Type="http://schemas.openxmlformats.org/package/2006/relationships/metadata/core-properties" Target="/docProps/core.xml"/><Relationship Id="R78BF450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36"/>
        </w:rPr>
        <w:t>NOTICE OF ELECTION AGENTS' NAMES AND OFFICES</w:t>
      </w:r>
    </w:p>
    <w:p>
      <w:pPr>
        <w:jc w:val="center"/>
        <w:rPr>
          <w:sz w:val="16"/>
        </w:rPr>
      </w:pPr>
    </w:p>
    <w:p>
      <w:pPr>
        <w:jc w:val="center"/>
        <w:rPr>
          <w:b w:val="1"/>
          <w:sz w:val="28"/>
        </w:rPr>
      </w:pPr>
      <w:r>
        <w:rPr>
          <w:b w:val="1"/>
          <w:sz w:val="28"/>
        </w:rPr>
        <w:t>Eastleigh Borough Council</w:t>
      </w:r>
    </w:p>
    <w:p>
      <w:pPr>
        <w:jc w:val="center"/>
        <w:rPr>
          <w:b w:val="1"/>
          <w:sz w:val="16"/>
        </w:rPr>
      </w:pPr>
    </w:p>
    <w:p>
      <w:pPr>
        <w:jc w:val="center"/>
        <w:rPr>
          <w:sz w:val="48"/>
        </w:rPr>
      </w:pPr>
      <w:r>
        <w:rPr>
          <w:b w:val="1"/>
          <w:sz w:val="48"/>
        </w:rPr>
        <w:t>Election of a Borough Councillor for</w:t>
      </w:r>
    </w:p>
    <w:p>
      <w:pPr>
        <w:jc w:val="center"/>
        <w:rPr>
          <w:sz w:val="16"/>
        </w:rPr>
      </w:pPr>
    </w:p>
    <w:p>
      <w:pPr>
        <w:jc w:val="center"/>
        <w:rPr>
          <w:sz w:val="40"/>
        </w:rPr>
      </w:pPr>
      <w:r>
        <w:rPr>
          <w:sz w:val="40"/>
        </w:rPr>
        <w:t>Eastleigh Central</w:t>
      </w:r>
    </w:p>
    <w:p>
      <w:pPr>
        <w:jc w:val="center"/>
        <w:rPr>
          <w:sz w:val="32"/>
        </w:rPr>
      </w:pPr>
      <w:r>
        <w:rPr>
          <w:sz w:val="32"/>
        </w:rPr>
        <w:t>on Thursday 8 May 2025</w:t>
      </w:r>
    </w:p>
    <w:p>
      <w:pPr>
        <w:jc w:val="center"/>
        <w:rPr>
          <w:sz w:val="22"/>
        </w:rPr>
      </w:pPr>
    </w:p>
    <w:p>
      <w:pPr>
        <w:jc w:val="both"/>
        <w:rPr>
          <w:sz w:val="24"/>
        </w:rPr>
      </w:pPr>
      <w:r>
        <w:rPr>
          <w:sz w:val="24"/>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pP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c>
          <w:tcPr>
            <w:tcW w:w="3391" w:type="dxa"/>
            <w:shd w:val="pct15" w:color="auto" w:fill="FFFFFF"/>
            <w:vAlign w:val="center"/>
          </w:tcPr>
          <w:p>
            <w:pPr>
              <w:jc w:val="center"/>
              <w:rPr>
                <w:b w:val="1"/>
                <w:sz w:val="24"/>
              </w:rPr>
            </w:pPr>
            <w:r>
              <w:rPr>
                <w:b w:val="1"/>
                <w:sz w:val="24"/>
              </w:rPr>
              <w:t>Name of</w:t>
            </w:r>
          </w:p>
          <w:p>
            <w:pPr>
              <w:jc w:val="center"/>
              <w:rPr>
                <w:b w:val="1"/>
                <w:sz w:val="24"/>
              </w:rPr>
            </w:pPr>
            <w:r>
              <w:rPr>
                <w:b w:val="1"/>
                <w:sz w:val="24"/>
              </w:rPr>
              <w:t>Election Agent</w:t>
            </w:r>
          </w:p>
        </w:tc>
        <w:tc>
          <w:tcPr>
            <w:tcW w:w="3391" w:type="dxa"/>
            <w:shd w:val="pct15" w:color="auto" w:fill="FFFFFF"/>
            <w:vAlign w:val="center"/>
          </w:tcPr>
          <w:p>
            <w:pPr>
              <w:jc w:val="center"/>
              <w:rPr>
                <w:b w:val="1"/>
                <w:sz w:val="24"/>
              </w:rPr>
            </w:pPr>
            <w:r>
              <w:rPr>
                <w:b w:val="1"/>
                <w:sz w:val="24"/>
              </w:rPr>
              <w:t>Correspondence</w:t>
            </w:r>
          </w:p>
          <w:p>
            <w:pPr>
              <w:jc w:val="center"/>
              <w:rPr>
                <w:b w:val="1"/>
                <w:sz w:val="24"/>
              </w:rPr>
            </w:pPr>
            <w:r>
              <w:rPr>
                <w:b w:val="1"/>
                <w:sz w:val="24"/>
              </w:rPr>
              <w:t>Address</w:t>
            </w:r>
          </w:p>
        </w:tc>
        <w:tc>
          <w:tcPr>
            <w:tcW w:w="3072" w:type="dxa"/>
            <w:shd w:val="pct15" w:color="auto" w:fill="FFFFFF"/>
            <w:vAlign w:val="center"/>
          </w:tcPr>
          <w:p>
            <w:pPr>
              <w:jc w:val="center"/>
              <w:rPr>
                <w:b w:val="1"/>
                <w:sz w:val="24"/>
              </w:rPr>
            </w:pPr>
            <w:r>
              <w:rPr>
                <w:b w:val="1"/>
                <w:sz w:val="24"/>
              </w:rPr>
              <w:t>Name of</w:t>
            </w:r>
          </w:p>
          <w:p>
            <w:pPr>
              <w:jc w:val="center"/>
              <w:rPr>
                <w:b w:val="1"/>
                <w:sz w:val="24"/>
              </w:rPr>
            </w:pPr>
            <w:r>
              <w:rPr>
                <w:b w:val="1"/>
                <w:sz w:val="24"/>
              </w:rPr>
              <w:t>Candidate</w:t>
            </w:r>
          </w:p>
        </w:tc>
      </w:tr>
      <w:tr>
        <w:tc>
          <w:tcPr>
            <w:tcW w:w="3391" w:type="dxa"/>
          </w:tcPr>
          <w:p>
            <w:pPr>
              <w:rPr>
                <w:sz w:val="24"/>
              </w:rPr>
            </w:pPr>
            <w:r>
              <w:rPr>
                <w:sz w:val="24"/>
              </w:rPr>
              <w:t>WINSTANLEY</w:t>
            </w:r>
          </w:p>
          <w:p>
            <w:pPr>
              <w:rPr>
                <w:sz w:val="24"/>
              </w:rPr>
            </w:pPr>
            <w:r>
              <w:rPr>
                <w:sz w:val="24"/>
              </w:rPr>
              <w:t>Anne</w:t>
            </w:r>
          </w:p>
        </w:tc>
        <w:tc>
          <w:tcPr>
            <w:tcW w:w="3391" w:type="dxa"/>
          </w:tcPr>
          <w:p>
            <w:pPr>
              <w:rPr>
                <w:sz w:val="24"/>
              </w:rPr>
            </w:pPr>
            <w:r>
              <w:rPr>
                <w:sz w:val="24"/>
              </w:rPr>
              <w:t>Unit 2 Crescent House, Yonge Close, Eastleigh, SO50 9SX</w:t>
            </w:r>
          </w:p>
        </w:tc>
        <w:tc>
          <w:tcPr>
            <w:tcW w:w="3072" w:type="dxa"/>
          </w:tcPr>
          <w:p>
            <w:pPr>
              <w:rPr>
                <w:sz w:val="24"/>
              </w:rPr>
            </w:pPr>
            <w:r>
              <w:rPr>
                <w:sz w:val="24"/>
              </w:rPr>
              <w:t>HARDING</w:t>
            </w:r>
          </w:p>
          <w:p>
            <w:pPr>
              <w:rPr>
                <w:sz w:val="24"/>
              </w:rPr>
            </w:pPr>
            <w:r>
              <w:rPr>
                <w:sz w:val="24"/>
              </w:rPr>
              <w:t>Mark Andrew</w:t>
            </w:r>
          </w:p>
          <w:p>
            <w:pPr>
              <w:rPr>
                <w:sz w:val="24"/>
              </w:rPr>
            </w:pPr>
          </w:p>
        </w:tc>
      </w:tr>
      <w:tr>
        <w:tc>
          <w:tcPr>
            <w:tcW w:w="3391" w:type="dxa"/>
          </w:tcPr>
          <w:p>
            <w:pPr>
              <w:rPr>
                <w:sz w:val="24"/>
              </w:rPr>
            </w:pPr>
            <w:r>
              <w:rPr>
                <w:sz w:val="24"/>
              </w:rPr>
              <w:t>KITCHING</w:t>
            </w:r>
          </w:p>
          <w:p>
            <w:pPr>
              <w:rPr>
                <w:sz w:val="24"/>
              </w:rPr>
            </w:pPr>
            <w:r>
              <w:rPr>
                <w:sz w:val="24"/>
              </w:rPr>
              <w:t>Russell</w:t>
            </w:r>
          </w:p>
        </w:tc>
        <w:tc>
          <w:tcPr>
            <w:tcW w:w="3391" w:type="dxa"/>
          </w:tcPr>
          <w:p>
            <w:pPr>
              <w:rPr>
                <w:sz w:val="24"/>
              </w:rPr>
            </w:pPr>
            <w:r>
              <w:rPr>
                <w:sz w:val="24"/>
              </w:rPr>
              <w:t>The Lapstone, Botley Road, Horton Heath, Eastleigh, SO50 7AP</w:t>
            </w:r>
          </w:p>
        </w:tc>
        <w:tc>
          <w:tcPr>
            <w:tcW w:w="3072" w:type="dxa"/>
          </w:tcPr>
          <w:p>
            <w:pPr>
              <w:rPr>
                <w:sz w:val="24"/>
              </w:rPr>
            </w:pPr>
            <w:r>
              <w:rPr>
                <w:sz w:val="24"/>
              </w:rPr>
              <w:t>RAJ</w:t>
            </w:r>
          </w:p>
          <w:p>
            <w:pPr>
              <w:rPr>
                <w:sz w:val="24"/>
              </w:rPr>
            </w:pPr>
            <w:r>
              <w:rPr>
                <w:sz w:val="24"/>
              </w:rPr>
              <w:t>Sukhdev</w:t>
            </w:r>
          </w:p>
          <w:p>
            <w:pPr>
              <w:rPr>
                <w:sz w:val="24"/>
              </w:rPr>
            </w:pPr>
          </w:p>
        </w:tc>
      </w:tr>
      <w:tr>
        <w:tc>
          <w:tcPr>
            <w:tcW w:w="3391" w:type="dxa"/>
          </w:tcPr>
          <w:p>
            <w:pPr>
              <w:rPr>
                <w:sz w:val="24"/>
              </w:rPr>
            </w:pPr>
            <w:r>
              <w:rPr>
                <w:sz w:val="24"/>
              </w:rPr>
              <w:t>HOOLEY</w:t>
            </w:r>
          </w:p>
          <w:p>
            <w:pPr>
              <w:rPr>
                <w:sz w:val="24"/>
              </w:rPr>
            </w:pPr>
            <w:r>
              <w:rPr>
                <w:sz w:val="24"/>
              </w:rPr>
              <w:t>Dominic</w:t>
            </w:r>
          </w:p>
        </w:tc>
        <w:tc>
          <w:tcPr>
            <w:tcW w:w="3391" w:type="dxa"/>
          </w:tcPr>
          <w:p>
            <w:pPr>
              <w:rPr>
                <w:sz w:val="24"/>
              </w:rPr>
            </w:pPr>
            <w:r>
              <w:rPr>
                <w:sz w:val="24"/>
              </w:rPr>
              <w:t>Eastleigh Conservative Association, 6 Stourvale Gardens, Chandler`s Ford, Eastleigh, SO53 3NE</w:t>
            </w:r>
          </w:p>
        </w:tc>
        <w:tc>
          <w:tcPr>
            <w:tcW w:w="3072" w:type="dxa"/>
          </w:tcPr>
          <w:p>
            <w:pPr>
              <w:rPr>
                <w:sz w:val="24"/>
              </w:rPr>
            </w:pPr>
            <w:r>
              <w:rPr>
                <w:sz w:val="24"/>
              </w:rPr>
              <w:t>SLAWSON</w:t>
            </w:r>
          </w:p>
          <w:p>
            <w:pPr>
              <w:rPr>
                <w:sz w:val="24"/>
              </w:rPr>
            </w:pPr>
            <w:r>
              <w:rPr>
                <w:sz w:val="24"/>
              </w:rPr>
              <w:t>Albert William</w:t>
            </w:r>
          </w:p>
          <w:p>
            <w:pPr>
              <w:rPr>
                <w:sz w:val="24"/>
              </w:rPr>
            </w:pPr>
          </w:p>
        </w:tc>
      </w:tr>
      <w:tr>
        <w:tc>
          <w:tcPr>
            <w:tcW w:w="3391" w:type="dxa"/>
          </w:tcPr>
          <w:p>
            <w:pPr>
              <w:rPr>
                <w:sz w:val="24"/>
              </w:rPr>
            </w:pPr>
            <w:r>
              <w:rPr>
                <w:sz w:val="24"/>
              </w:rPr>
              <w:t>BROOKES</w:t>
            </w:r>
          </w:p>
          <w:p>
            <w:pPr>
              <w:rPr>
                <w:sz w:val="24"/>
              </w:rPr>
            </w:pPr>
            <w:r>
              <w:rPr>
                <w:sz w:val="24"/>
              </w:rPr>
              <w:t>Christian J</w:t>
            </w:r>
          </w:p>
        </w:tc>
        <w:tc>
          <w:tcPr>
            <w:tcW w:w="3391" w:type="dxa"/>
          </w:tcPr>
          <w:p>
            <w:pPr>
              <w:rPr>
                <w:sz w:val="24"/>
              </w:rPr>
            </w:pPr>
            <w:r>
              <w:rPr>
                <w:sz w:val="24"/>
              </w:rPr>
              <w:t>Eastleigh Labour Party, 69 Leigh Road, Eastleigh, SO50 9DF</w:t>
            </w:r>
          </w:p>
        </w:tc>
        <w:tc>
          <w:tcPr>
            <w:tcW w:w="3072" w:type="dxa"/>
          </w:tcPr>
          <w:p>
            <w:pPr>
              <w:rPr>
                <w:sz w:val="24"/>
              </w:rPr>
            </w:pPr>
            <w:r>
              <w:rPr>
                <w:sz w:val="24"/>
              </w:rPr>
              <w:t>SOUTHWARD</w:t>
            </w:r>
          </w:p>
          <w:p>
            <w:pPr>
              <w:rPr>
                <w:sz w:val="24"/>
              </w:rPr>
            </w:pPr>
            <w:r>
              <w:rPr>
                <w:sz w:val="24"/>
              </w:rPr>
              <w:t>Zak</w:t>
            </w:r>
          </w:p>
          <w:p>
            <w:pPr>
              <w:rPr>
                <w:sz w:val="24"/>
              </w:rPr>
            </w:pPr>
          </w:p>
        </w:tc>
      </w:tr>
      <w:tr>
        <w:tc>
          <w:tcPr>
            <w:tcW w:w="3391" w:type="dxa"/>
          </w:tcPr>
          <w:p>
            <w:pPr>
              <w:rPr>
                <w:sz w:val="24"/>
              </w:rPr>
            </w:pPr>
            <w:r>
              <w:rPr>
                <w:sz w:val="24"/>
              </w:rPr>
              <w:t>UDAYA PANDIAN SHANTHI</w:t>
            </w:r>
          </w:p>
          <w:p>
            <w:pPr>
              <w:rPr>
                <w:sz w:val="24"/>
              </w:rPr>
            </w:pPr>
            <w:r>
              <w:rPr>
                <w:sz w:val="24"/>
              </w:rPr>
              <w:t>Sharon</w:t>
            </w:r>
          </w:p>
        </w:tc>
        <w:tc>
          <w:tcPr>
            <w:tcW w:w="3391" w:type="dxa"/>
          </w:tcPr>
          <w:p>
            <w:pPr>
              <w:rPr>
                <w:sz w:val="24"/>
              </w:rPr>
            </w:pPr>
            <w:r>
              <w:rPr>
                <w:sz w:val="24"/>
              </w:rPr>
              <w:t>1 Woodside Avenue, Eastleigh, SO50 9ER</w:t>
            </w:r>
          </w:p>
        </w:tc>
        <w:tc>
          <w:tcPr>
            <w:tcW w:w="3072" w:type="dxa"/>
          </w:tcPr>
          <w:p>
            <w:pPr>
              <w:rPr>
                <w:sz w:val="24"/>
              </w:rPr>
            </w:pPr>
            <w:r>
              <w:rPr>
                <w:sz w:val="24"/>
              </w:rPr>
              <w:t>VARADHARAJAN</w:t>
            </w:r>
          </w:p>
          <w:p>
            <w:pPr>
              <w:rPr>
                <w:sz w:val="24"/>
              </w:rPr>
            </w:pPr>
            <w:r>
              <w:rPr>
                <w:sz w:val="24"/>
              </w:rPr>
              <w:t>Venkhata Priya</w:t>
            </w:r>
          </w:p>
          <w:p>
            <w:pPr>
              <w:rPr>
                <w:sz w:val="24"/>
              </w:rPr>
            </w:pPr>
          </w:p>
        </w:tc>
      </w:tr>
    </w:tbl>
    <w:p>
      <w:pPr>
        <w:jc w:val="both"/>
      </w:pP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fldChar w:fldCharType="begin"/>
          </w:r>
          <w:r>
            <w:instrText>DATE</w:instrText>
          </w:r>
          <w:r>
            <w:fldChar w:fldCharType="separate"/>
          </w:r>
          <w:r>
            <w:t>08/04/2025</w:t>
          </w:r>
          <w:r>
            <w:fldChar w:fldCharType="end"/>
          </w:r>
        </w:p>
      </w:tc>
      <w:tc>
        <w:tcPr>
          <w:tcW w:w="5745" w:type="dxa"/>
        </w:tcPr>
        <w:p>
          <w:pPr>
            <w:jc w:val="right"/>
          </w:pPr>
          <w:r>
            <w:t>James Strachan</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Eastleigh House, Upper Market Street, Eastleigh, SO50 9YN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BB97A47B6543846D07FB28E7FFC6" ma:contentTypeVersion="18" ma:contentTypeDescription="Create a new document." ma:contentTypeScope="" ma:versionID="99f511fe3bdc17b29dc80080b6fdcf76">
  <xsd:schema xmlns:xsd="http://www.w3.org/2001/XMLSchema" xmlns:xs="http://www.w3.org/2001/XMLSchema" xmlns:p="http://schemas.microsoft.com/office/2006/metadata/properties" xmlns:ns2="77c6295d-1f29-4022-9d1a-fa9c2778f768" xmlns:ns3="40609954-fd51-4c7b-953c-2b22d0e23bf3" targetNamespace="http://schemas.microsoft.com/office/2006/metadata/properties" ma:root="true" ma:fieldsID="62673f31fcc8b8f846a326ef137f8439" ns2:_="" ns3:_="">
    <xsd:import namespace="77c6295d-1f29-4022-9d1a-fa9c2778f768"/>
    <xsd:import namespace="40609954-fd51-4c7b-953c-2b22d0e23b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295d-1f29-4022-9d1a-fa9c2778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09954-fd51-4c7b-953c-2b22d0e23b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a0fcef-d4db-4bb5-99ee-82c70a15e06e}" ma:internalName="TaxCatchAll" ma:showField="CatchAllData" ma:web="40609954-fd51-4c7b-953c-2b22d0e23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c6295d-1f29-4022-9d1a-fa9c2778f768">
      <Terms xmlns="http://schemas.microsoft.com/office/infopath/2007/PartnerControls"/>
    </lcf76f155ced4ddcb4097134ff3c332f>
    <TaxCatchAll xmlns="40609954-fd51-4c7b-953c-2b22d0e23bf3" xsi:nil="true"/>
  </documentManagement>
</p:properties>
</file>

<file path=customXml/itemProps1.xml><?xml version="1.0" encoding="utf-8"?>
<ds:datastoreItem xmlns:ds="http://schemas.openxmlformats.org/officeDocument/2006/customXml" ds:itemID="{8BE8BC97-3337-4F1A-B3A4-6995EE8D710B}"/>
</file>

<file path=customXml/itemProps2.xml><?xml version="1.0" encoding="utf-8"?>
<ds:datastoreItem xmlns:ds="http://schemas.openxmlformats.org/officeDocument/2006/customXml" ds:itemID="{09D1F8D1-2632-4C89-9427-CDC54A332115}"/>
</file>

<file path=customXml/itemProps3.xml><?xml version="1.0" encoding="utf-8"?>
<ds:datastoreItem xmlns:ds="http://schemas.openxmlformats.org/officeDocument/2006/customXml" ds:itemID="{847D8EBE-EEF3-4518-908F-D74A122C4CB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Sam</dc:creator>
  <cp:lastModifiedBy>Jones, Sam</cp:lastModifiedBy>
  <cp:revision>1</cp:revision>
  <dcterms:created xsi:type="dcterms:W3CDTF">2025-04-08T14:19:46Z</dcterms:created>
  <dcterms:modified xsi:type="dcterms:W3CDTF">2025-04-08T14:36:06Z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0x010100CBA5BB97A47B6543846D07FB28E7FFC6</vt:lpwstr>
  </property>
</Properties>
</file>