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7E616" w14:textId="7E81B84E" w:rsidR="00736044" w:rsidRDefault="00736044" w:rsidP="005538E3">
      <w:pPr>
        <w:jc w:val="center"/>
      </w:pPr>
    </w:p>
    <w:p w14:paraId="10B56491" w14:textId="6B813FB4" w:rsidR="005538E3" w:rsidRPr="005538E3" w:rsidRDefault="005538E3" w:rsidP="005538E3">
      <w:pPr>
        <w:rPr>
          <w:sz w:val="28"/>
          <w:szCs w:val="28"/>
        </w:rPr>
      </w:pPr>
      <w:r w:rsidRPr="005538E3">
        <w:rPr>
          <w:sz w:val="28"/>
          <w:szCs w:val="28"/>
        </w:rPr>
        <w:t>Monday, 02 October 2023</w:t>
      </w:r>
    </w:p>
    <w:p w14:paraId="3F15694C" w14:textId="77777777" w:rsidR="005538E3" w:rsidRPr="005538E3" w:rsidRDefault="005538E3" w:rsidP="005538E3">
      <w:pPr>
        <w:shd w:val="clear" w:color="auto" w:fill="F8F8F8"/>
        <w:spacing w:before="100" w:beforeAutospacing="1" w:after="100" w:afterAutospacing="1" w:line="300" w:lineRule="atLeast"/>
        <w:textAlignment w:val="baseline"/>
        <w:outlineLvl w:val="0"/>
        <w:rPr>
          <w:rFonts w:ascii="Source Sans Pro" w:eastAsia="Times New Roman" w:hAnsi="Source Sans Pro" w:cs="Times New Roman"/>
          <w:color w:val="222222"/>
          <w:kern w:val="36"/>
          <w:sz w:val="48"/>
          <w:szCs w:val="48"/>
          <w:lang w:eastAsia="en-GB"/>
          <w14:ligatures w14:val="none"/>
        </w:rPr>
      </w:pPr>
      <w:r w:rsidRPr="005538E3">
        <w:rPr>
          <w:rFonts w:ascii="Source Sans Pro" w:eastAsia="Times New Roman" w:hAnsi="Source Sans Pro" w:cs="Times New Roman"/>
          <w:color w:val="222222"/>
          <w:kern w:val="36"/>
          <w:sz w:val="48"/>
          <w:szCs w:val="48"/>
          <w:lang w:eastAsia="en-GB"/>
          <w14:ligatures w14:val="none"/>
        </w:rPr>
        <w:t>Eastleigh Town Centre - Cycle Route Improvements</w:t>
      </w:r>
    </w:p>
    <w:p w14:paraId="5B13E227" w14:textId="62E9A293" w:rsidR="005538E3" w:rsidRDefault="005538E3" w:rsidP="005538E3">
      <w:pPr>
        <w:tabs>
          <w:tab w:val="left" w:pos="1215"/>
        </w:tabs>
        <w:rPr>
          <w:sz w:val="28"/>
          <w:szCs w:val="28"/>
        </w:rPr>
      </w:pPr>
      <w:r w:rsidRPr="005538E3">
        <w:rPr>
          <w:sz w:val="28"/>
          <w:szCs w:val="28"/>
        </w:rPr>
        <w:t>We have been made aware of some further road closures within Eastleigh Town Centre including Leigh Road, Station Hill, Desborough Road</w:t>
      </w:r>
      <w:r>
        <w:rPr>
          <w:sz w:val="28"/>
          <w:szCs w:val="28"/>
        </w:rPr>
        <w:t xml:space="preserve"> &amp;</w:t>
      </w:r>
      <w:r w:rsidRPr="005538E3">
        <w:rPr>
          <w:sz w:val="28"/>
          <w:szCs w:val="28"/>
        </w:rPr>
        <w:t xml:space="preserve"> Market Street.</w:t>
      </w:r>
    </w:p>
    <w:p w14:paraId="5D8BAC65" w14:textId="54FA3F22" w:rsidR="005538E3" w:rsidRDefault="005538E3" w:rsidP="005538E3">
      <w:pPr>
        <w:tabs>
          <w:tab w:val="left" w:pos="1215"/>
        </w:tabs>
        <w:rPr>
          <w:rStyle w:val="Hyperlink"/>
          <w:sz w:val="28"/>
          <w:szCs w:val="28"/>
        </w:rPr>
      </w:pPr>
      <w:r>
        <w:rPr>
          <w:sz w:val="28"/>
          <w:szCs w:val="28"/>
        </w:rPr>
        <w:t xml:space="preserve">Further information of dates and diversions can be found via the </w:t>
      </w:r>
      <w:hyperlink r:id="rId6" w:history="1">
        <w:r w:rsidRPr="005538E3">
          <w:rPr>
            <w:rStyle w:val="Hyperlink"/>
            <w:sz w:val="28"/>
            <w:szCs w:val="28"/>
          </w:rPr>
          <w:t>Hampshire County Council website</w:t>
        </w:r>
      </w:hyperlink>
      <w:r>
        <w:rPr>
          <w:sz w:val="28"/>
          <w:szCs w:val="28"/>
        </w:rPr>
        <w:t>.</w:t>
      </w:r>
    </w:p>
    <w:tbl>
      <w:tblPr>
        <w:tblW w:w="868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9"/>
        <w:gridCol w:w="2040"/>
        <w:gridCol w:w="1204"/>
        <w:gridCol w:w="1572"/>
        <w:gridCol w:w="1143"/>
        <w:gridCol w:w="1407"/>
      </w:tblGrid>
      <w:tr w:rsidR="005538E3" w14:paraId="7CEEFF49" w14:textId="77777777" w:rsidTr="005538E3">
        <w:tc>
          <w:tcPr>
            <w:tcW w:w="0" w:type="auto"/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73B7C" w14:textId="77777777" w:rsidR="005538E3" w:rsidRDefault="005538E3">
            <w:pPr>
              <w:spacing w:line="360" w:lineRule="atLeast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Location</w:t>
            </w:r>
          </w:p>
        </w:tc>
        <w:tc>
          <w:tcPr>
            <w:tcW w:w="0" w:type="auto"/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1EC32" w14:textId="77777777" w:rsidR="005538E3" w:rsidRDefault="005538E3">
            <w:pPr>
              <w:spacing w:line="360" w:lineRule="atLeast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Activity</w:t>
            </w:r>
          </w:p>
        </w:tc>
        <w:tc>
          <w:tcPr>
            <w:tcW w:w="0" w:type="auto"/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F266F" w14:textId="77777777" w:rsidR="005538E3" w:rsidRDefault="005538E3">
            <w:pPr>
              <w:spacing w:line="360" w:lineRule="atLeast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Start date and duration of works</w:t>
            </w:r>
          </w:p>
        </w:tc>
        <w:tc>
          <w:tcPr>
            <w:tcW w:w="0" w:type="auto"/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25C38" w14:textId="77777777" w:rsidR="005538E3" w:rsidRDefault="005538E3">
            <w:pPr>
              <w:spacing w:line="360" w:lineRule="atLeast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 Traffic Management</w:t>
            </w:r>
          </w:p>
        </w:tc>
        <w:tc>
          <w:tcPr>
            <w:tcW w:w="0" w:type="auto"/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8BFC3" w14:textId="77777777" w:rsidR="005538E3" w:rsidRDefault="005538E3">
            <w:pPr>
              <w:spacing w:line="360" w:lineRule="atLeast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Diversion Plan</w:t>
            </w:r>
          </w:p>
        </w:tc>
        <w:tc>
          <w:tcPr>
            <w:tcW w:w="0" w:type="auto"/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17981" w14:textId="77777777" w:rsidR="005538E3" w:rsidRDefault="005538E3">
            <w:pPr>
              <w:spacing w:line="360" w:lineRule="atLeast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Status </w:t>
            </w:r>
          </w:p>
        </w:tc>
      </w:tr>
      <w:tr w:rsidR="005538E3" w14:paraId="7DC1E217" w14:textId="77777777" w:rsidTr="005538E3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480E9" w14:textId="77777777" w:rsidR="005538E3" w:rsidRDefault="005538E3">
            <w:pPr>
              <w:pStyle w:val="NormalWeb"/>
              <w:spacing w:before="360" w:beforeAutospacing="0" w:after="360" w:afterAutospacing="0" w:line="360" w:lineRule="atLeast"/>
              <w:textAlignment w:val="baseline"/>
              <w:rPr>
                <w:rFonts w:ascii="inherit" w:hAnsi="inherit" w:cs="Arial"/>
                <w:color w:val="666666"/>
                <w:sz w:val="20"/>
                <w:szCs w:val="20"/>
              </w:rPr>
            </w:pPr>
            <w:r>
              <w:rPr>
                <w:rFonts w:ascii="inherit" w:hAnsi="inherit" w:cs="Arial"/>
                <w:color w:val="666666"/>
                <w:sz w:val="20"/>
                <w:szCs w:val="20"/>
              </w:rPr>
              <w:t> </w:t>
            </w:r>
          </w:p>
          <w:p w14:paraId="48927257" w14:textId="77777777" w:rsidR="005538E3" w:rsidRDefault="005538E3">
            <w:pPr>
              <w:pStyle w:val="NormalWeb"/>
              <w:spacing w:before="360" w:beforeAutospacing="0" w:after="360" w:afterAutospacing="0" w:line="360" w:lineRule="atLeast"/>
              <w:textAlignment w:val="baseline"/>
              <w:rPr>
                <w:rFonts w:ascii="inherit" w:hAnsi="inherit" w:cs="Arial"/>
                <w:color w:val="666666"/>
                <w:sz w:val="20"/>
                <w:szCs w:val="20"/>
              </w:rPr>
            </w:pPr>
            <w:r>
              <w:rPr>
                <w:rFonts w:ascii="inherit" w:hAnsi="inherit" w:cs="Arial"/>
                <w:color w:val="666666"/>
                <w:sz w:val="20"/>
                <w:szCs w:val="20"/>
              </w:rPr>
              <w:t>Leigh Road             </w:t>
            </w:r>
          </w:p>
          <w:p w14:paraId="35394BA6" w14:textId="77777777" w:rsidR="005538E3" w:rsidRDefault="005538E3">
            <w:pPr>
              <w:spacing w:line="360" w:lineRule="atLeast"/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7E330" w14:textId="77777777" w:rsidR="005538E3" w:rsidRDefault="005538E3">
            <w:pPr>
              <w:pStyle w:val="NormalWeb"/>
              <w:spacing w:before="0" w:beforeAutospacing="0" w:after="0" w:afterAutospacing="0" w:line="360" w:lineRule="atLeast"/>
              <w:textAlignment w:val="baseline"/>
              <w:rPr>
                <w:rFonts w:ascii="inherit" w:hAnsi="inherit" w:cs="Arial"/>
                <w:color w:val="666666"/>
                <w:sz w:val="20"/>
                <w:szCs w:val="20"/>
              </w:rPr>
            </w:pPr>
            <w:r>
              <w:rPr>
                <w:rFonts w:ascii="inherit" w:hAnsi="inherit" w:cs="Arial"/>
                <w:color w:val="666666"/>
                <w:sz w:val="20"/>
                <w:szCs w:val="20"/>
                <w:bdr w:val="none" w:sz="0" w:space="0" w:color="auto" w:frame="1"/>
              </w:rPr>
              <w:t>To carry out drainage, utilities diversion works (such as broadband, water, electricity cables and gas) and to implement the cycle improvements. To re-install the kerbing and re-instate the north-side pavement.</w:t>
            </w:r>
          </w:p>
          <w:p w14:paraId="19739802" w14:textId="77777777" w:rsidR="005538E3" w:rsidRDefault="005538E3">
            <w:pPr>
              <w:pStyle w:val="NormalWeb"/>
              <w:spacing w:before="0" w:beforeAutospacing="0" w:after="0" w:afterAutospacing="0" w:line="360" w:lineRule="atLeast"/>
              <w:textAlignment w:val="baseline"/>
              <w:rPr>
                <w:rFonts w:ascii="inherit" w:hAnsi="inherit" w:cs="Arial"/>
                <w:color w:val="666666"/>
                <w:sz w:val="20"/>
                <w:szCs w:val="20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  <w:bdr w:val="none" w:sz="0" w:space="0" w:color="auto" w:frame="1"/>
              </w:rPr>
              <w:t>To re-install kerbing on the west side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B4A0A" w14:textId="77777777" w:rsidR="005538E3" w:rsidRDefault="005538E3">
            <w:pPr>
              <w:spacing w:line="360" w:lineRule="atLeast"/>
              <w:rPr>
                <w:rFonts w:ascii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</w:rPr>
              <w:t>September to October 2023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415C9" w14:textId="77777777" w:rsidR="005538E3" w:rsidRDefault="005538E3">
            <w:pPr>
              <w:pStyle w:val="NormalWeb"/>
              <w:spacing w:before="360" w:beforeAutospacing="0" w:after="360" w:afterAutospacing="0" w:line="360" w:lineRule="atLeast"/>
              <w:textAlignment w:val="baseline"/>
              <w:rPr>
                <w:rFonts w:ascii="inherit" w:hAnsi="inherit" w:cs="Arial"/>
                <w:color w:val="666666"/>
                <w:sz w:val="20"/>
                <w:szCs w:val="20"/>
              </w:rPr>
            </w:pPr>
            <w:r>
              <w:rPr>
                <w:rFonts w:ascii="inherit" w:hAnsi="inherit" w:cs="Arial"/>
                <w:color w:val="666666"/>
                <w:sz w:val="20"/>
                <w:szCs w:val="20"/>
              </w:rPr>
              <w:t>Full road closure and the north side pavement will be narrowed temporarily for the duration of the works.</w:t>
            </w:r>
          </w:p>
          <w:p w14:paraId="727483AE" w14:textId="77777777" w:rsidR="005538E3" w:rsidRDefault="005538E3">
            <w:pPr>
              <w:pStyle w:val="NormalWeb"/>
              <w:spacing w:before="360" w:beforeAutospacing="0" w:after="360" w:afterAutospacing="0" w:line="360" w:lineRule="atLeast"/>
              <w:textAlignment w:val="baseline"/>
              <w:rPr>
                <w:rFonts w:ascii="inherit" w:hAnsi="inherit" w:cs="Arial"/>
                <w:color w:val="666666"/>
                <w:sz w:val="20"/>
                <w:szCs w:val="20"/>
              </w:rPr>
            </w:pPr>
            <w:r>
              <w:rPr>
                <w:rFonts w:ascii="inherit" w:hAnsi="inherit" w:cs="Arial"/>
                <w:color w:val="666666"/>
                <w:sz w:val="20"/>
                <w:szCs w:val="20"/>
              </w:rPr>
              <w:t> </w:t>
            </w:r>
          </w:p>
          <w:p w14:paraId="7AEC9BE0" w14:textId="77777777" w:rsidR="005538E3" w:rsidRDefault="005538E3">
            <w:pPr>
              <w:pStyle w:val="NormalWeb"/>
              <w:spacing w:before="0" w:beforeAutospacing="0" w:after="0" w:afterAutospacing="0" w:line="360" w:lineRule="atLeast"/>
              <w:textAlignment w:val="baseline"/>
              <w:rPr>
                <w:rFonts w:ascii="inherit" w:hAnsi="inherit" w:cs="Arial"/>
                <w:color w:val="666666"/>
                <w:sz w:val="20"/>
                <w:szCs w:val="20"/>
              </w:rPr>
            </w:pPr>
            <w:r>
              <w:rPr>
                <w:rFonts w:ascii="inherit" w:hAnsi="inherit" w:cs="Arial"/>
                <w:color w:val="666666"/>
                <w:sz w:val="20"/>
                <w:szCs w:val="20"/>
                <w:bdr w:val="none" w:sz="0" w:space="0" w:color="auto" w:frame="1"/>
              </w:rPr>
              <w:t>Pedestrian access will be maintained 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4CF58" w14:textId="77777777" w:rsidR="005538E3" w:rsidRDefault="005538E3">
            <w:pPr>
              <w:spacing w:line="360" w:lineRule="atLeast"/>
              <w:rPr>
                <w:rFonts w:ascii="Arial" w:hAnsi="Arial" w:cs="Arial"/>
                <w:color w:val="666666"/>
                <w:sz w:val="20"/>
                <w:szCs w:val="20"/>
              </w:rPr>
            </w:pPr>
            <w:hyperlink r:id="rId7" w:history="1">
              <w:r>
                <w:rPr>
                  <w:rStyle w:val="Hyperlink"/>
                  <w:rFonts w:ascii="Arial" w:hAnsi="Arial" w:cs="Arial"/>
                  <w:color w:val="01599D"/>
                  <w:sz w:val="20"/>
                  <w:szCs w:val="20"/>
                  <w:bdr w:val="none" w:sz="0" w:space="0" w:color="auto" w:frame="1"/>
                </w:rPr>
                <w:t>Diversion route plan</w:t>
              </w:r>
            </w:hyperlink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33D42" w14:textId="77777777" w:rsidR="005538E3" w:rsidRDefault="005538E3">
            <w:pPr>
              <w:spacing w:line="360" w:lineRule="atLeast"/>
              <w:rPr>
                <w:rFonts w:ascii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</w:rPr>
              <w:t> Re-programmed.</w:t>
            </w:r>
          </w:p>
        </w:tc>
      </w:tr>
      <w:tr w:rsidR="005538E3" w14:paraId="5E98759F" w14:textId="77777777" w:rsidTr="005538E3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B99C0" w14:textId="77777777" w:rsidR="005538E3" w:rsidRDefault="005538E3">
            <w:pPr>
              <w:spacing w:line="360" w:lineRule="atLeast"/>
              <w:rPr>
                <w:rFonts w:ascii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</w:rPr>
              <w:t>Station Hill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604EF" w14:textId="77777777" w:rsidR="005538E3" w:rsidRDefault="005538E3">
            <w:pPr>
              <w:spacing w:line="360" w:lineRule="atLeast"/>
              <w:rPr>
                <w:rFonts w:ascii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New shared use, </w:t>
            </w:r>
            <w:proofErr w:type="gramStart"/>
            <w:r>
              <w:rPr>
                <w:rFonts w:ascii="Arial" w:hAnsi="Arial" w:cs="Arial"/>
                <w:color w:val="666666"/>
                <w:sz w:val="20"/>
                <w:szCs w:val="20"/>
              </w:rPr>
              <w:t>cycle</w:t>
            </w:r>
            <w:proofErr w:type="gram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and pedestrian, crossing on A335 Station Hill.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828C8" w14:textId="77777777" w:rsidR="005538E3" w:rsidRDefault="005538E3">
            <w:pPr>
              <w:spacing w:line="360" w:lineRule="atLeast"/>
              <w:rPr>
                <w:rFonts w:ascii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Monday 9 October to Saturday 21 </w:t>
            </w:r>
            <w:r>
              <w:rPr>
                <w:rFonts w:ascii="Arial" w:hAnsi="Arial" w:cs="Arial"/>
                <w:color w:val="666666"/>
                <w:sz w:val="20"/>
                <w:szCs w:val="20"/>
              </w:rPr>
              <w:lastRenderedPageBreak/>
              <w:t>October 2023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13FF8" w14:textId="77777777" w:rsidR="005538E3" w:rsidRDefault="005538E3">
            <w:pPr>
              <w:pStyle w:val="NormalWeb"/>
              <w:spacing w:before="360" w:beforeAutospacing="0" w:after="360" w:afterAutospacing="0" w:line="360" w:lineRule="atLeast"/>
              <w:textAlignment w:val="baseline"/>
              <w:rPr>
                <w:rFonts w:ascii="inherit" w:hAnsi="inherit" w:cs="Arial"/>
                <w:color w:val="666666"/>
                <w:sz w:val="20"/>
                <w:szCs w:val="20"/>
              </w:rPr>
            </w:pPr>
            <w:r>
              <w:rPr>
                <w:rFonts w:ascii="inherit" w:hAnsi="inherit" w:cs="Arial"/>
                <w:color w:val="666666"/>
                <w:sz w:val="20"/>
                <w:szCs w:val="20"/>
              </w:rPr>
              <w:lastRenderedPageBreak/>
              <w:t xml:space="preserve">A temporary southbound lane closure will be </w:t>
            </w:r>
            <w:r>
              <w:rPr>
                <w:rFonts w:ascii="inherit" w:hAnsi="inherit" w:cs="Arial"/>
                <w:color w:val="666666"/>
                <w:sz w:val="20"/>
                <w:szCs w:val="20"/>
              </w:rPr>
              <w:lastRenderedPageBreak/>
              <w:t>required for the duration of the works to ensure safety to workforce and travelling public.</w:t>
            </w:r>
          </w:p>
          <w:p w14:paraId="548FF997" w14:textId="77777777" w:rsidR="005538E3" w:rsidRDefault="005538E3">
            <w:pPr>
              <w:pStyle w:val="NormalWeb"/>
              <w:spacing w:before="0" w:beforeAutospacing="0" w:after="0" w:afterAutospacing="0" w:line="360" w:lineRule="atLeast"/>
              <w:textAlignment w:val="baseline"/>
              <w:rPr>
                <w:rFonts w:ascii="inherit" w:hAnsi="inherit" w:cs="Arial"/>
                <w:color w:val="666666"/>
                <w:sz w:val="20"/>
                <w:szCs w:val="20"/>
              </w:rPr>
            </w:pPr>
            <w:r>
              <w:rPr>
                <w:rFonts w:ascii="inherit" w:hAnsi="inherit" w:cs="Arial"/>
                <w:color w:val="666666"/>
                <w:sz w:val="20"/>
                <w:szCs w:val="20"/>
                <w:bdr w:val="none" w:sz="0" w:space="0" w:color="auto" w:frame="1"/>
              </w:rPr>
              <w:t xml:space="preserve">The closure will be in place at the following </w:t>
            </w:r>
            <w:proofErr w:type="gramStart"/>
            <w:r>
              <w:rPr>
                <w:rFonts w:ascii="inherit" w:hAnsi="inherit" w:cs="Arial"/>
                <w:color w:val="666666"/>
                <w:sz w:val="20"/>
                <w:szCs w:val="20"/>
                <w:bdr w:val="none" w:sz="0" w:space="0" w:color="auto" w:frame="1"/>
              </w:rPr>
              <w:t>locations;</w:t>
            </w:r>
            <w:proofErr w:type="gramEnd"/>
          </w:p>
          <w:p w14:paraId="3267075F" w14:textId="77777777" w:rsidR="005538E3" w:rsidRDefault="005538E3">
            <w:pPr>
              <w:pStyle w:val="NormalWeb"/>
              <w:spacing w:before="360" w:beforeAutospacing="0" w:after="360" w:afterAutospacing="0" w:line="360" w:lineRule="atLeast"/>
              <w:textAlignment w:val="baseline"/>
              <w:rPr>
                <w:rFonts w:ascii="inherit" w:hAnsi="inherit" w:cs="Arial"/>
                <w:color w:val="666666"/>
                <w:sz w:val="20"/>
                <w:szCs w:val="20"/>
              </w:rPr>
            </w:pPr>
            <w:r>
              <w:rPr>
                <w:rFonts w:ascii="inherit" w:hAnsi="inherit" w:cs="Arial"/>
                <w:color w:val="666666"/>
                <w:sz w:val="20"/>
                <w:szCs w:val="20"/>
              </w:rPr>
              <w:t>Between Station Hill Roundabout (southbound) to Eastleigh Train Station;</w:t>
            </w:r>
            <w:r>
              <w:rPr>
                <w:rFonts w:ascii="inherit" w:hAnsi="inherit" w:cs="Arial"/>
                <w:color w:val="666666"/>
                <w:sz w:val="20"/>
                <w:szCs w:val="20"/>
              </w:rPr>
              <w:br/>
              <w:t>Bishopstoke Road turning south into Station Hill.</w:t>
            </w:r>
          </w:p>
          <w:p w14:paraId="3592A878" w14:textId="77777777" w:rsidR="005538E3" w:rsidRDefault="005538E3">
            <w:pPr>
              <w:pStyle w:val="NormalWeb"/>
              <w:spacing w:before="0" w:beforeAutospacing="0" w:after="0" w:afterAutospacing="0" w:line="360" w:lineRule="atLeast"/>
              <w:textAlignment w:val="baseline"/>
              <w:rPr>
                <w:rFonts w:ascii="inherit" w:hAnsi="inherit" w:cs="Arial"/>
                <w:color w:val="666666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666666"/>
                <w:sz w:val="20"/>
                <w:szCs w:val="20"/>
                <w:bdr w:val="none" w:sz="0" w:space="0" w:color="auto" w:frame="1"/>
              </w:rPr>
              <w:t>Day-time</w:t>
            </w:r>
            <w:proofErr w:type="gramEnd"/>
            <w:r>
              <w:rPr>
                <w:rFonts w:ascii="Arial" w:hAnsi="Arial" w:cs="Arial"/>
                <w:color w:val="666666"/>
                <w:sz w:val="20"/>
                <w:szCs w:val="20"/>
                <w:bdr w:val="none" w:sz="0" w:space="0" w:color="auto" w:frame="1"/>
              </w:rPr>
              <w:t xml:space="preserve"> and night-time working will be undertaken Monday-Saturday during this period.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5DF15" w14:textId="77777777" w:rsidR="005538E3" w:rsidRDefault="005538E3">
            <w:pPr>
              <w:spacing w:line="360" w:lineRule="atLeast"/>
              <w:rPr>
                <w:rFonts w:ascii="Arial" w:hAnsi="Arial" w:cs="Arial"/>
                <w:color w:val="666666"/>
                <w:sz w:val="20"/>
                <w:szCs w:val="20"/>
              </w:rPr>
            </w:pPr>
            <w:hyperlink r:id="rId8" w:history="1">
              <w:r>
                <w:rPr>
                  <w:rStyle w:val="Hyperlink"/>
                  <w:rFonts w:ascii="Arial" w:hAnsi="Arial" w:cs="Arial"/>
                  <w:color w:val="01599D"/>
                  <w:sz w:val="20"/>
                  <w:szCs w:val="20"/>
                  <w:bdr w:val="none" w:sz="0" w:space="0" w:color="auto" w:frame="1"/>
                </w:rPr>
                <w:t>Diversion route and location of works plan</w:t>
              </w:r>
            </w:hyperlink>
            <w:r>
              <w:rPr>
                <w:rFonts w:ascii="Arial" w:hAnsi="Arial" w:cs="Arial"/>
                <w:color w:val="666666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BFA27" w14:textId="77777777" w:rsidR="005538E3" w:rsidRDefault="005538E3">
            <w:pPr>
              <w:spacing w:line="360" w:lineRule="atLeast"/>
              <w:rPr>
                <w:rFonts w:ascii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5538E3" w14:paraId="3473AE14" w14:textId="77777777" w:rsidTr="005538E3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52B3B" w14:textId="77777777" w:rsidR="005538E3" w:rsidRDefault="005538E3">
            <w:pPr>
              <w:spacing w:line="360" w:lineRule="atLeast"/>
              <w:rPr>
                <w:rFonts w:ascii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</w:rPr>
              <w:t>Desborough Road 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84171" w14:textId="77777777" w:rsidR="005538E3" w:rsidRDefault="005538E3">
            <w:pPr>
              <w:spacing w:line="360" w:lineRule="atLeast"/>
              <w:rPr>
                <w:rFonts w:ascii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</w:rPr>
              <w:t>Road markings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338B5" w14:textId="77777777" w:rsidR="005538E3" w:rsidRDefault="005538E3">
            <w:pPr>
              <w:spacing w:line="360" w:lineRule="atLeast"/>
              <w:rPr>
                <w:rFonts w:ascii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</w:rPr>
              <w:t>October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35B7B" w14:textId="77777777" w:rsidR="005538E3" w:rsidRDefault="005538E3">
            <w:pPr>
              <w:spacing w:line="360" w:lineRule="atLeast"/>
              <w:rPr>
                <w:rFonts w:ascii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</w:rPr>
              <w:t>To be confirmed.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974D1" w14:textId="77777777" w:rsidR="005538E3" w:rsidRDefault="005538E3">
            <w:pPr>
              <w:spacing w:line="360" w:lineRule="atLeast"/>
              <w:rPr>
                <w:rFonts w:ascii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36EF0" w14:textId="77777777" w:rsidR="005538E3" w:rsidRDefault="005538E3">
            <w:pPr>
              <w:spacing w:line="360" w:lineRule="atLeast"/>
              <w:rPr>
                <w:rFonts w:ascii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5538E3" w14:paraId="60F99A75" w14:textId="77777777" w:rsidTr="005538E3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9F448" w14:textId="77777777" w:rsidR="005538E3" w:rsidRDefault="005538E3">
            <w:pPr>
              <w:spacing w:line="360" w:lineRule="atLeast"/>
              <w:rPr>
                <w:rFonts w:ascii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</w:rPr>
              <w:t>Market Street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D3EC8" w14:textId="77777777" w:rsidR="005538E3" w:rsidRDefault="005538E3">
            <w:pPr>
              <w:spacing w:line="360" w:lineRule="atLeast"/>
              <w:rPr>
                <w:rFonts w:ascii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To install a new cycle lane and paint </w:t>
            </w:r>
            <w:r>
              <w:rPr>
                <w:rFonts w:ascii="Arial" w:hAnsi="Arial" w:cs="Arial"/>
                <w:color w:val="666666"/>
                <w:sz w:val="20"/>
                <w:szCs w:val="20"/>
              </w:rPr>
              <w:lastRenderedPageBreak/>
              <w:t>the raised section of road.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E4337" w14:textId="77777777" w:rsidR="005538E3" w:rsidRDefault="005538E3">
            <w:pPr>
              <w:spacing w:line="360" w:lineRule="atLeast"/>
              <w:rPr>
                <w:rFonts w:ascii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</w:rPr>
              <w:lastRenderedPageBreak/>
              <w:t>November 2023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57689" w14:textId="77777777" w:rsidR="005538E3" w:rsidRDefault="005538E3">
            <w:pPr>
              <w:spacing w:line="360" w:lineRule="atLeast"/>
              <w:rPr>
                <w:rFonts w:ascii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</w:rPr>
              <w:t>Temporary road closure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152A4" w14:textId="77777777" w:rsidR="005538E3" w:rsidRDefault="005538E3">
            <w:pPr>
              <w:spacing w:line="360" w:lineRule="atLeast"/>
              <w:rPr>
                <w:rFonts w:ascii="Arial" w:hAnsi="Arial" w:cs="Arial"/>
                <w:color w:val="666666"/>
                <w:sz w:val="20"/>
                <w:szCs w:val="20"/>
              </w:rPr>
            </w:pPr>
            <w:hyperlink r:id="rId9" w:history="1">
              <w:r>
                <w:rPr>
                  <w:rStyle w:val="Hyperlink"/>
                  <w:rFonts w:ascii="Arial" w:hAnsi="Arial" w:cs="Arial"/>
                  <w:color w:val="01599D"/>
                  <w:sz w:val="20"/>
                  <w:szCs w:val="20"/>
                  <w:bdr w:val="none" w:sz="0" w:space="0" w:color="auto" w:frame="1"/>
                </w:rPr>
                <w:t>Diversion route plan</w:t>
              </w:r>
            </w:hyperlink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C3492" w14:textId="77777777" w:rsidR="005538E3" w:rsidRDefault="005538E3">
            <w:pPr>
              <w:spacing w:line="360" w:lineRule="atLeast"/>
              <w:rPr>
                <w:rFonts w:ascii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5538E3" w14:paraId="26DE05A8" w14:textId="77777777" w:rsidTr="005538E3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7570A" w14:textId="77777777" w:rsidR="005538E3" w:rsidRDefault="005538E3">
            <w:pPr>
              <w:spacing w:line="360" w:lineRule="atLeast"/>
              <w:rPr>
                <w:rFonts w:ascii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</w:rPr>
              <w:t>Chestnut Avenue at the junction of Doncaster Road and Cranbury Road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300FC" w14:textId="77777777" w:rsidR="005538E3" w:rsidRDefault="005538E3">
            <w:pPr>
              <w:pStyle w:val="NormalWeb"/>
              <w:spacing w:before="360" w:beforeAutospacing="0" w:after="360" w:afterAutospacing="0" w:line="360" w:lineRule="atLeast"/>
              <w:textAlignment w:val="baseline"/>
              <w:rPr>
                <w:rFonts w:ascii="inherit" w:hAnsi="inherit" w:cs="Arial"/>
                <w:color w:val="666666"/>
                <w:sz w:val="20"/>
                <w:szCs w:val="20"/>
              </w:rPr>
            </w:pPr>
            <w:r>
              <w:rPr>
                <w:rFonts w:ascii="inherit" w:hAnsi="inherit" w:cs="Arial"/>
                <w:color w:val="666666"/>
                <w:sz w:val="20"/>
                <w:szCs w:val="20"/>
              </w:rPr>
              <w:t>To install a new signalised crossing on a raised section of the road</w:t>
            </w:r>
          </w:p>
          <w:p w14:paraId="7C09A207" w14:textId="77777777" w:rsidR="005538E3" w:rsidRDefault="005538E3">
            <w:pPr>
              <w:pStyle w:val="NormalWeb"/>
              <w:spacing w:before="360" w:beforeAutospacing="0" w:after="360" w:afterAutospacing="0" w:line="360" w:lineRule="atLeast"/>
              <w:textAlignment w:val="baseline"/>
              <w:rPr>
                <w:rFonts w:ascii="inherit" w:hAnsi="inherit" w:cs="Arial"/>
                <w:color w:val="666666"/>
                <w:sz w:val="20"/>
                <w:szCs w:val="20"/>
              </w:rPr>
            </w:pPr>
            <w:r>
              <w:rPr>
                <w:rFonts w:ascii="inherit" w:hAnsi="inherit" w:cs="Arial"/>
                <w:color w:val="666666"/>
                <w:sz w:val="20"/>
                <w:szCs w:val="20"/>
              </w:rPr>
              <w:t xml:space="preserve">Arnold Road becomes left turn out only in order to facilitate the signalised </w:t>
            </w:r>
            <w:proofErr w:type="gramStart"/>
            <w:r>
              <w:rPr>
                <w:rFonts w:ascii="inherit" w:hAnsi="inherit" w:cs="Arial"/>
                <w:color w:val="666666"/>
                <w:sz w:val="20"/>
                <w:szCs w:val="20"/>
              </w:rPr>
              <w:t>crossing</w:t>
            </w:r>
            <w:proofErr w:type="gramEnd"/>
          </w:p>
          <w:p w14:paraId="1899E89F" w14:textId="77777777" w:rsidR="005538E3" w:rsidRDefault="005538E3">
            <w:pPr>
              <w:pStyle w:val="NormalWeb"/>
              <w:spacing w:before="360" w:beforeAutospacing="0" w:after="360" w:afterAutospacing="0" w:line="360" w:lineRule="atLeast"/>
              <w:textAlignment w:val="baseline"/>
              <w:rPr>
                <w:rFonts w:ascii="inherit" w:hAnsi="inherit" w:cs="Arial"/>
                <w:color w:val="666666"/>
                <w:sz w:val="20"/>
                <w:szCs w:val="20"/>
              </w:rPr>
            </w:pPr>
            <w:r>
              <w:rPr>
                <w:rFonts w:ascii="inherit" w:hAnsi="inherit" w:cs="Arial"/>
                <w:color w:val="666666"/>
                <w:sz w:val="20"/>
                <w:szCs w:val="20"/>
              </w:rPr>
              <w:t>Chestnut Avenue/Desborough Road junction closure to all traffic except for walking/wheeling and cycling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DDBD3" w14:textId="77777777" w:rsidR="005538E3" w:rsidRDefault="005538E3">
            <w:pPr>
              <w:spacing w:line="360" w:lineRule="atLeast"/>
              <w:rPr>
                <w:rFonts w:ascii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</w:rPr>
              <w:t>Monday 24 July to 1 September 2023 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7131A" w14:textId="77777777" w:rsidR="005538E3" w:rsidRDefault="005538E3">
            <w:pPr>
              <w:pStyle w:val="NormalWeb"/>
              <w:spacing w:before="360" w:beforeAutospacing="0" w:after="360" w:afterAutospacing="0" w:line="360" w:lineRule="atLeast"/>
              <w:textAlignment w:val="baseline"/>
              <w:rPr>
                <w:rFonts w:ascii="inherit" w:hAnsi="inherit" w:cs="Arial"/>
                <w:color w:val="666666"/>
                <w:sz w:val="20"/>
                <w:szCs w:val="20"/>
              </w:rPr>
            </w:pPr>
            <w:r>
              <w:rPr>
                <w:rFonts w:ascii="inherit" w:hAnsi="inherit" w:cs="Arial"/>
                <w:color w:val="666666"/>
                <w:sz w:val="20"/>
                <w:szCs w:val="20"/>
              </w:rPr>
              <w:t>A full temporary closure of this section.</w:t>
            </w:r>
          </w:p>
          <w:p w14:paraId="0354CA67" w14:textId="77777777" w:rsidR="005538E3" w:rsidRDefault="005538E3">
            <w:pPr>
              <w:pStyle w:val="NormalWeb"/>
              <w:spacing w:before="360" w:beforeAutospacing="0" w:after="360" w:afterAutospacing="0" w:line="360" w:lineRule="atLeast"/>
              <w:textAlignment w:val="baseline"/>
              <w:rPr>
                <w:rFonts w:ascii="inherit" w:hAnsi="inherit" w:cs="Arial"/>
                <w:color w:val="666666"/>
                <w:sz w:val="20"/>
                <w:szCs w:val="20"/>
              </w:rPr>
            </w:pPr>
            <w:r>
              <w:rPr>
                <w:rFonts w:ascii="inherit" w:hAnsi="inherit" w:cs="Arial"/>
                <w:color w:val="666666"/>
                <w:sz w:val="20"/>
                <w:szCs w:val="20"/>
              </w:rPr>
              <w:t xml:space="preserve">Parking bays will be reduced within this section along Chestnut Avenue to facilitate the new controlled crossing for people that walk and cycle. Pedestrian access will be </w:t>
            </w:r>
            <w:proofErr w:type="gramStart"/>
            <w:r>
              <w:rPr>
                <w:rFonts w:ascii="inherit" w:hAnsi="inherit" w:cs="Arial"/>
                <w:color w:val="666666"/>
                <w:sz w:val="20"/>
                <w:szCs w:val="20"/>
              </w:rPr>
              <w:t>maintained at all times</w:t>
            </w:r>
            <w:proofErr w:type="gramEnd"/>
            <w:r>
              <w:rPr>
                <w:rFonts w:ascii="inherit" w:hAnsi="inherit" w:cs="Arial"/>
                <w:color w:val="666666"/>
                <w:sz w:val="20"/>
                <w:szCs w:val="20"/>
              </w:rPr>
              <w:t xml:space="preserve"> during the works. Residents will be able park within the existing parking bays outside of the working area which will be clearly signed.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591EE" w14:textId="77777777" w:rsidR="005538E3" w:rsidRDefault="005538E3">
            <w:pPr>
              <w:spacing w:line="360" w:lineRule="atLeast"/>
              <w:rPr>
                <w:rFonts w:ascii="Arial" w:hAnsi="Arial" w:cs="Arial"/>
                <w:color w:val="666666"/>
                <w:sz w:val="20"/>
                <w:szCs w:val="20"/>
              </w:rPr>
            </w:pPr>
            <w:hyperlink r:id="rId10" w:history="1">
              <w:r>
                <w:rPr>
                  <w:rStyle w:val="Hyperlink"/>
                  <w:rFonts w:ascii="Source Sans Pro" w:hAnsi="Source Sans Pro" w:cs="Arial"/>
                  <w:color w:val="01599D"/>
                  <w:bdr w:val="none" w:sz="0" w:space="0" w:color="auto" w:frame="1"/>
                </w:rPr>
                <w:t>Location of the works and the diversion route plan</w:t>
              </w:r>
            </w:hyperlink>
            <w:r>
              <w:rPr>
                <w:rFonts w:ascii="Arial" w:hAnsi="Arial" w:cs="Arial"/>
                <w:color w:val="666666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C405E" w14:textId="77777777" w:rsidR="005538E3" w:rsidRDefault="005538E3">
            <w:pPr>
              <w:spacing w:line="360" w:lineRule="atLeast"/>
              <w:rPr>
                <w:rFonts w:ascii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</w:rPr>
              <w:t> Completed</w:t>
            </w:r>
          </w:p>
        </w:tc>
      </w:tr>
      <w:tr w:rsidR="005538E3" w14:paraId="74E08A9A" w14:textId="77777777" w:rsidTr="005538E3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BB7A7" w14:textId="77777777" w:rsidR="005538E3" w:rsidRDefault="005538E3">
            <w:pPr>
              <w:spacing w:line="360" w:lineRule="atLeast"/>
              <w:rPr>
                <w:rFonts w:ascii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</w:rPr>
              <w:t>Argosy Crescent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14F4B" w14:textId="77777777" w:rsidR="005538E3" w:rsidRDefault="005538E3">
            <w:pPr>
              <w:spacing w:line="360" w:lineRule="atLeast"/>
              <w:rPr>
                <w:rFonts w:ascii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</w:rPr>
              <w:t> To implement cycle improvement works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BD0FA" w14:textId="77777777" w:rsidR="005538E3" w:rsidRDefault="005538E3">
            <w:pPr>
              <w:spacing w:line="360" w:lineRule="atLeast"/>
              <w:rPr>
                <w:rFonts w:ascii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</w:rPr>
              <w:t>Monday 17 July 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CF3C4" w14:textId="77777777" w:rsidR="005538E3" w:rsidRDefault="005538E3">
            <w:pPr>
              <w:spacing w:line="360" w:lineRule="atLeast"/>
              <w:rPr>
                <w:rFonts w:ascii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</w:rPr>
              <w:t>Narrow lane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08417" w14:textId="77777777" w:rsidR="005538E3" w:rsidRDefault="005538E3">
            <w:pPr>
              <w:spacing w:line="360" w:lineRule="atLeast"/>
              <w:rPr>
                <w:rFonts w:ascii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830AF" w14:textId="77777777" w:rsidR="005538E3" w:rsidRDefault="005538E3">
            <w:pPr>
              <w:spacing w:line="360" w:lineRule="atLeast"/>
              <w:rPr>
                <w:rFonts w:ascii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</w:rPr>
              <w:t> Completed</w:t>
            </w:r>
          </w:p>
        </w:tc>
      </w:tr>
    </w:tbl>
    <w:p w14:paraId="300B6CCB" w14:textId="77777777" w:rsidR="005538E3" w:rsidRPr="005538E3" w:rsidRDefault="005538E3" w:rsidP="005538E3">
      <w:pPr>
        <w:rPr>
          <w:sz w:val="28"/>
          <w:szCs w:val="28"/>
        </w:rPr>
      </w:pPr>
    </w:p>
    <w:sectPr w:rsidR="005538E3" w:rsidRPr="005538E3" w:rsidSect="005538E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58A3D" w14:textId="77777777" w:rsidR="005538E3" w:rsidRDefault="005538E3" w:rsidP="005538E3">
      <w:pPr>
        <w:spacing w:after="0" w:line="240" w:lineRule="auto"/>
      </w:pPr>
      <w:r>
        <w:separator/>
      </w:r>
    </w:p>
  </w:endnote>
  <w:endnote w:type="continuationSeparator" w:id="0">
    <w:p w14:paraId="79831D2A" w14:textId="77777777" w:rsidR="005538E3" w:rsidRDefault="005538E3" w:rsidP="00553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AE116" w14:textId="77777777" w:rsidR="005538E3" w:rsidRDefault="005538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09E39" w14:textId="77777777" w:rsidR="005538E3" w:rsidRDefault="005538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13666" w14:textId="77777777" w:rsidR="005538E3" w:rsidRDefault="005538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C79F8" w14:textId="77777777" w:rsidR="005538E3" w:rsidRDefault="005538E3" w:rsidP="005538E3">
      <w:pPr>
        <w:spacing w:after="0" w:line="240" w:lineRule="auto"/>
      </w:pPr>
      <w:r>
        <w:separator/>
      </w:r>
    </w:p>
  </w:footnote>
  <w:footnote w:type="continuationSeparator" w:id="0">
    <w:p w14:paraId="46458AA1" w14:textId="77777777" w:rsidR="005538E3" w:rsidRDefault="005538E3" w:rsidP="00553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D5F54" w14:textId="77777777" w:rsidR="005538E3" w:rsidRDefault="005538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2F1CC" w14:textId="2F40C5EA" w:rsidR="005538E3" w:rsidRDefault="005538E3" w:rsidP="005538E3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454DE" w14:textId="7E5DC858" w:rsidR="005538E3" w:rsidRDefault="005538E3" w:rsidP="005538E3">
    <w:pPr>
      <w:pStyle w:val="Header"/>
      <w:jc w:val="center"/>
    </w:pPr>
    <w:r>
      <w:rPr>
        <w:noProof/>
      </w:rPr>
      <w:drawing>
        <wp:inline distT="0" distB="0" distL="0" distR="0" wp14:anchorId="6EDBE5A8" wp14:editId="05064A75">
          <wp:extent cx="1828165" cy="546956"/>
          <wp:effectExtent l="0" t="0" r="635" b="5715"/>
          <wp:docPr id="1" name="Picture 1" descr="A green and white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green and white sign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0726" cy="5477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8E3"/>
    <w:rsid w:val="005538E3"/>
    <w:rsid w:val="0073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FD4AA"/>
  <w15:chartTrackingRefBased/>
  <w15:docId w15:val="{8FE2EDF8-76DE-4816-86B2-91E3F9604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538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38E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5538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38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53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538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8E3"/>
  </w:style>
  <w:style w:type="paragraph" w:styleId="Footer">
    <w:name w:val="footer"/>
    <w:basedOn w:val="Normal"/>
    <w:link w:val="FooterChar"/>
    <w:uiPriority w:val="99"/>
    <w:unhideWhenUsed/>
    <w:rsid w:val="005538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6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way.office.com/yEtPxisodaVdEjEM?ref=Lin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way.office.com/W0MuI5j36UVpfUzs?ref=Link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s://www.hants.gov.uk/transport/transportschemes/tcfeastleightowncentrecycleroute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s://sway.office.com/u2L0lkBeF9y8nKzK?ref=Lin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way.office.com/RJoOBGAxYE6s2VNc?ref=Link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439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Jeffery, Andy</dc:creator>
  <cp:keywords/>
  <dc:description/>
  <cp:lastModifiedBy>Jeffery, Andy</cp:lastModifiedBy>
  <cp:revision>1</cp:revision>
  <dcterms:created xsi:type="dcterms:W3CDTF">2023-10-02T11:34:00Z</dcterms:created>
  <dcterms:modified xsi:type="dcterms:W3CDTF">2023-10-02T11:45:00Z</dcterms:modified>
</cp:coreProperties>
</file>