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2156" w14:textId="1C18500E" w:rsidR="00911DBA" w:rsidRDefault="00911DBA" w:rsidP="00911DBA">
      <w:pPr>
        <w:jc w:val="center"/>
        <w:rPr>
          <w:b/>
          <w:bCs/>
        </w:rPr>
      </w:pPr>
      <w:r>
        <w:rPr>
          <w:b/>
          <w:bCs/>
        </w:rPr>
        <w:t xml:space="preserve">THE BOROUGH OF EASTLEIGH </w:t>
      </w:r>
    </w:p>
    <w:p w14:paraId="65932906" w14:textId="55DFBBBD" w:rsidR="00911DBA" w:rsidRDefault="00911DBA" w:rsidP="00911DBA">
      <w:pPr>
        <w:jc w:val="center"/>
        <w:rPr>
          <w:b/>
          <w:bCs/>
        </w:rPr>
      </w:pPr>
      <w:r>
        <w:rPr>
          <w:b/>
          <w:bCs/>
        </w:rPr>
        <w:t>TOWN AND COUNTRY PLANNING ACT 1990, SECTION 257 AND SCHEDULE 14</w:t>
      </w:r>
    </w:p>
    <w:p w14:paraId="5999C3D0" w14:textId="6BC3E972" w:rsidR="00911DBA" w:rsidRDefault="00911DBA" w:rsidP="00911DBA">
      <w:pPr>
        <w:jc w:val="center"/>
        <w:rPr>
          <w:b/>
          <w:bCs/>
        </w:rPr>
      </w:pPr>
      <w:r>
        <w:rPr>
          <w:b/>
          <w:bCs/>
        </w:rPr>
        <w:t>EASTLEIGH BOROUGH COUNCIL:</w:t>
      </w:r>
    </w:p>
    <w:p w14:paraId="7AF9ED55" w14:textId="2D9E075D" w:rsidR="00911DBA" w:rsidRDefault="00911DBA" w:rsidP="00911DBA">
      <w:pPr>
        <w:rPr>
          <w:b/>
          <w:bCs/>
        </w:rPr>
      </w:pPr>
      <w:r>
        <w:rPr>
          <w:b/>
          <w:bCs/>
        </w:rPr>
        <w:t xml:space="preserve">THE EASTLEIGH BOROUGH COUNCIL (FAIR OAK AND HORTON HEATH FOOTPATH </w:t>
      </w:r>
      <w:r w:rsidR="006A28F9">
        <w:rPr>
          <w:b/>
          <w:bCs/>
        </w:rPr>
        <w:t>701</w:t>
      </w:r>
      <w:r>
        <w:rPr>
          <w:b/>
          <w:bCs/>
        </w:rPr>
        <w:t>) DIVERSION ORDER 2022</w:t>
      </w:r>
    </w:p>
    <w:p w14:paraId="374CAD08" w14:textId="33260A59" w:rsidR="00911DBA" w:rsidRDefault="00911DBA" w:rsidP="00911DBA">
      <w:r>
        <w:rPr>
          <w:b/>
          <w:bCs/>
        </w:rPr>
        <w:t xml:space="preserve">NOTICE IS HEREBY GIVEN </w:t>
      </w:r>
      <w:r>
        <w:t>that on 23 January 2023 Eastleigh Borough Council confirmed the above order without modification.</w:t>
      </w:r>
    </w:p>
    <w:p w14:paraId="40889ED8" w14:textId="77777777" w:rsidR="00911DBA" w:rsidRDefault="00911DBA" w:rsidP="00911DBA">
      <w:r>
        <w:t>The effect of the order as confirmed is to divert the public footpath running from A to B and create an alternative footpath for use as a replacement to a line running from A to B as shown on the order map.</w:t>
      </w:r>
    </w:p>
    <w:p w14:paraId="5EF314A6" w14:textId="77777777" w:rsidR="00911DBA" w:rsidRDefault="00911DBA" w:rsidP="00911DBA">
      <w:r>
        <w:t xml:space="preserve">A copy of the confirmed order and the order map may be seen at the Council Offices, Eastleigh House, Upper Market Street, Eastleigh, SO50 9YN free of charge between 8:30am and 5:00pm Monday-Friday (excluding bank holidays and public holidays) for a period of 6 weeks from 27 January 2023. A copy may also be viewed on the Council’s website: </w:t>
      </w:r>
      <w:hyperlink r:id="rId7" w:history="1">
        <w:r w:rsidRPr="0047229A">
          <w:rPr>
            <w:rStyle w:val="Hyperlink"/>
          </w:rPr>
          <w:t>https://www.eastleigh.gov.uk/parking-travel-and-roads/traffic-orders-and-regulations/footpath-orders</w:t>
        </w:r>
      </w:hyperlink>
      <w:r>
        <w:t xml:space="preserve"> </w:t>
      </w:r>
    </w:p>
    <w:p w14:paraId="2E6BFAEC" w14:textId="77777777" w:rsidR="00911DBA" w:rsidRDefault="00911DBA" w:rsidP="00911DBA">
      <w:r>
        <w:t>The order comes into force on the date on which the Council certifies that the terms of Article 2 of the order have been complied with but if any person aggrieved by the order desires to question its validity or that of any provision contained in it on the ground that it is not within the powers of the above Act, or on the ground that any requirement of the Act has not been complied with in relation to the confirmation of the order, he or she may apply to the High Court for any of these purposes under section 287 of the Town and Country Planning Act 1990 within 6 weeks from the date on which notice is first published as required by paragraph 7 of Schedule 14 to that Act.</w:t>
      </w:r>
    </w:p>
    <w:p w14:paraId="5567D35E" w14:textId="70481DD9" w:rsidR="00911DBA" w:rsidRDefault="00911DBA" w:rsidP="00911DBA">
      <w:pPr>
        <w:rPr>
          <w:b/>
          <w:bCs/>
        </w:rPr>
      </w:pPr>
      <w:r w:rsidRPr="00911DBA">
        <w:rPr>
          <w:b/>
          <w:bCs/>
        </w:rPr>
        <w:t>Dated this 27</w:t>
      </w:r>
      <w:r w:rsidRPr="00911DBA">
        <w:rPr>
          <w:b/>
          <w:bCs/>
          <w:vertAlign w:val="superscript"/>
        </w:rPr>
        <w:t>th</w:t>
      </w:r>
      <w:r w:rsidRPr="00911DBA">
        <w:rPr>
          <w:b/>
          <w:bCs/>
        </w:rPr>
        <w:t xml:space="preserve"> day of January 2023</w:t>
      </w:r>
    </w:p>
    <w:p w14:paraId="19ADF90F" w14:textId="1FC5AB5E" w:rsidR="00911DBA" w:rsidRPr="00911DBA" w:rsidRDefault="00911DBA" w:rsidP="00911DBA">
      <w:pPr>
        <w:rPr>
          <w:b/>
          <w:bCs/>
        </w:rPr>
      </w:pPr>
      <w:r>
        <w:rPr>
          <w:b/>
          <w:bCs/>
        </w:rPr>
        <w:t xml:space="preserve">Helen Devereux, Legal Services Manager, </w:t>
      </w:r>
      <w:r w:rsidRPr="00911DBA">
        <w:rPr>
          <w:b/>
          <w:bCs/>
        </w:rPr>
        <w:t>Eastleigh Borough Council</w:t>
      </w:r>
      <w:r>
        <w:rPr>
          <w:b/>
          <w:bCs/>
        </w:rPr>
        <w:t>, Eastleigh House, Upper Market Street, Eastleigh, Hampshire SO50 9YN</w:t>
      </w:r>
    </w:p>
    <w:p w14:paraId="1E3782F1" w14:textId="77777777" w:rsidR="00FE6409" w:rsidRDefault="00FE6409"/>
    <w:sectPr w:rsidR="00FE6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BA"/>
    <w:rsid w:val="006A28F9"/>
    <w:rsid w:val="00911DBA"/>
    <w:rsid w:val="00FE6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4C33"/>
  <w15:chartTrackingRefBased/>
  <w15:docId w15:val="{C79E7924-EB7A-4465-BD59-F063AEAE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D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astleigh.gov.uk/parking-travel-and-roads/traffic-orders-and-regulations/footpath-or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198573-e412-49c4-8d2f-69a8498f8b4f" xsi:nil="true"/>
    <lcf76f155ced4ddcb4097134ff3c332f xmlns="20e50ee7-693d-4209-8f70-035a47af6d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CB90D337D364783932A11D35E027B" ma:contentTypeVersion="16" ma:contentTypeDescription="Create a new document." ma:contentTypeScope="" ma:versionID="0b50fcdaf89c9d8ec607a92f6df152de">
  <xsd:schema xmlns:xsd="http://www.w3.org/2001/XMLSchema" xmlns:xs="http://www.w3.org/2001/XMLSchema" xmlns:p="http://schemas.microsoft.com/office/2006/metadata/properties" xmlns:ns2="20e50ee7-693d-4209-8f70-035a47af6dcb" xmlns:ns3="5e198573-e412-49c4-8d2f-69a8498f8b4f" targetNamespace="http://schemas.microsoft.com/office/2006/metadata/properties" ma:root="true" ma:fieldsID="a8c5aa3cf1e3d14e51d826184a1e260b" ns2:_="" ns3:_="">
    <xsd:import namespace="20e50ee7-693d-4209-8f70-035a47af6dcb"/>
    <xsd:import namespace="5e198573-e412-49c4-8d2f-69a8498f8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50ee7-693d-4209-8f70-035a47af6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122b98-da75-4a75-834d-1aae3a7db2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98573-e412-49c4-8d2f-69a8498f8b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fb458e-a422-4c54-a3cc-cdd7965c6660}" ma:internalName="TaxCatchAll" ma:showField="CatchAllData" ma:web="5e198573-e412-49c4-8d2f-69a8498f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DC5A4-FF90-4878-9882-2BA8CDC28836}">
  <ds:schemaRefs>
    <ds:schemaRef ds:uri="http://schemas.microsoft.com/office/2006/metadata/properties"/>
    <ds:schemaRef ds:uri="http://schemas.microsoft.com/office/infopath/2007/PartnerControls"/>
    <ds:schemaRef ds:uri="5e198573-e412-49c4-8d2f-69a8498f8b4f"/>
    <ds:schemaRef ds:uri="20e50ee7-693d-4209-8f70-035a47af6dcb"/>
  </ds:schemaRefs>
</ds:datastoreItem>
</file>

<file path=customXml/itemProps2.xml><?xml version="1.0" encoding="utf-8"?>
<ds:datastoreItem xmlns:ds="http://schemas.openxmlformats.org/officeDocument/2006/customXml" ds:itemID="{739CD263-D30E-4F46-B4BB-ED481466B2B4}">
  <ds:schemaRefs>
    <ds:schemaRef ds:uri="http://schemas.microsoft.com/sharepoint/v3/contenttype/forms"/>
  </ds:schemaRefs>
</ds:datastoreItem>
</file>

<file path=customXml/itemProps3.xml><?xml version="1.0" encoding="utf-8"?>
<ds:datastoreItem xmlns:ds="http://schemas.openxmlformats.org/officeDocument/2006/customXml" ds:itemID="{7A491F2D-217C-4384-835C-619FAE298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50ee7-693d-4209-8f70-035a47af6dcb"/>
    <ds:schemaRef ds:uri="5e198573-e412-49c4-8d2f-69a8498f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Stenning, Joanne</dc:creator>
  <cp:keywords/>
  <dc:description/>
  <cp:lastModifiedBy>Stenning, Joanne</cp:lastModifiedBy>
  <cp:revision>2</cp:revision>
  <dcterms:created xsi:type="dcterms:W3CDTF">2023-01-23T10:53:00Z</dcterms:created>
  <dcterms:modified xsi:type="dcterms:W3CDTF">2023-01-23T10:53:00Z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0x010100A60CB90D337D364783932A11D35E027B</vt:lpwstr>
  </property>
</Properties>
</file>